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04074" w14:textId="77777777" w:rsidR="00322088" w:rsidRDefault="00322088" w:rsidP="00322088">
      <w:pPr>
        <w:jc w:val="center"/>
        <w:outlineLvl w:val="0"/>
        <w:rPr>
          <w:rFonts w:asciiTheme="majorBidi" w:hAnsiTheme="majorBidi" w:cstheme="majorBidi"/>
          <w:b/>
          <w:bCs/>
          <w:sz w:val="40"/>
          <w:szCs w:val="40"/>
        </w:rPr>
      </w:pPr>
      <w:r>
        <w:rPr>
          <w:rFonts w:asciiTheme="majorBidi" w:hAnsiTheme="majorBidi" w:cstheme="majorBidi"/>
          <w:b/>
          <w:bCs/>
          <w:sz w:val="40"/>
          <w:szCs w:val="40"/>
        </w:rPr>
        <w:t>Terms of Reference</w:t>
      </w:r>
    </w:p>
    <w:p w14:paraId="28C5632E" w14:textId="77777777" w:rsidR="00322088" w:rsidRDefault="00322088" w:rsidP="00322088">
      <w:pPr>
        <w:jc w:val="center"/>
        <w:outlineLvl w:val="0"/>
        <w:rPr>
          <w:rFonts w:asciiTheme="majorBidi" w:hAnsiTheme="majorBidi" w:cstheme="majorBidi"/>
          <w:b/>
          <w:bCs/>
          <w:sz w:val="40"/>
          <w:szCs w:val="40"/>
        </w:rPr>
      </w:pPr>
      <w:r>
        <w:rPr>
          <w:rFonts w:asciiTheme="majorBidi" w:hAnsiTheme="majorBidi" w:cstheme="majorBidi"/>
          <w:b/>
          <w:bCs/>
          <w:sz w:val="40"/>
          <w:szCs w:val="40"/>
        </w:rPr>
        <w:t xml:space="preserve"> </w:t>
      </w:r>
    </w:p>
    <w:p w14:paraId="377AB42A" w14:textId="77777777" w:rsidR="00322088" w:rsidRDefault="00322088" w:rsidP="00322088">
      <w:pPr>
        <w:jc w:val="center"/>
        <w:outlineLvl w:val="0"/>
        <w:rPr>
          <w:rFonts w:asciiTheme="majorBidi" w:hAnsiTheme="majorBidi" w:cstheme="majorBidi"/>
          <w:b/>
          <w:bCs/>
          <w:sz w:val="40"/>
          <w:szCs w:val="40"/>
        </w:rPr>
      </w:pPr>
    </w:p>
    <w:p w14:paraId="795E8649" w14:textId="77777777" w:rsidR="00322088" w:rsidRDefault="00322088" w:rsidP="00322088">
      <w:pPr>
        <w:jc w:val="center"/>
        <w:rPr>
          <w:rFonts w:asciiTheme="majorBidi" w:hAnsiTheme="majorBidi" w:cstheme="majorBidi"/>
          <w:b/>
          <w:bCs/>
          <w:sz w:val="40"/>
          <w:szCs w:val="40"/>
        </w:rPr>
      </w:pPr>
    </w:p>
    <w:p w14:paraId="3A528A91" w14:textId="77777777" w:rsidR="00322088" w:rsidRDefault="00322088" w:rsidP="00322088">
      <w:pPr>
        <w:pStyle w:val="BodyText3"/>
        <w:jc w:val="both"/>
        <w:rPr>
          <w:rFonts w:asciiTheme="majorBidi" w:hAnsiTheme="majorBidi" w:cstheme="majorBidi"/>
          <w:bCs/>
          <w:sz w:val="40"/>
          <w:szCs w:val="40"/>
        </w:rPr>
      </w:pPr>
    </w:p>
    <w:p w14:paraId="0B9AB3D2" w14:textId="77777777" w:rsidR="00322088" w:rsidRDefault="00322088" w:rsidP="00322088">
      <w:pPr>
        <w:pStyle w:val="BodyText3"/>
        <w:jc w:val="both"/>
        <w:rPr>
          <w:rFonts w:asciiTheme="majorBidi" w:hAnsiTheme="majorBidi" w:cstheme="majorBidi"/>
          <w:bCs/>
          <w:sz w:val="40"/>
          <w:szCs w:val="40"/>
        </w:rPr>
      </w:pPr>
    </w:p>
    <w:p w14:paraId="48F13C48" w14:textId="77777777" w:rsidR="00322088" w:rsidRDefault="00322088" w:rsidP="00322088">
      <w:pPr>
        <w:jc w:val="center"/>
        <w:outlineLvl w:val="0"/>
        <w:rPr>
          <w:rFonts w:asciiTheme="majorBidi" w:hAnsiTheme="majorBidi" w:cstheme="majorBidi"/>
          <w:b/>
          <w:bCs/>
          <w:sz w:val="40"/>
          <w:szCs w:val="40"/>
        </w:rPr>
      </w:pPr>
      <w:r>
        <w:rPr>
          <w:rFonts w:asciiTheme="majorBidi" w:hAnsiTheme="majorBidi" w:cstheme="majorBidi"/>
          <w:b/>
          <w:bCs/>
          <w:sz w:val="40"/>
          <w:szCs w:val="40"/>
        </w:rPr>
        <w:t xml:space="preserve">Consultancy: </w:t>
      </w:r>
    </w:p>
    <w:p w14:paraId="69A26A73" w14:textId="77777777" w:rsidR="00322088" w:rsidRDefault="00322088" w:rsidP="00322088">
      <w:pPr>
        <w:jc w:val="center"/>
        <w:outlineLvl w:val="0"/>
        <w:rPr>
          <w:rFonts w:asciiTheme="majorBidi" w:hAnsiTheme="majorBidi" w:cstheme="majorBidi"/>
          <w:b/>
          <w:bCs/>
          <w:sz w:val="40"/>
          <w:szCs w:val="40"/>
        </w:rPr>
      </w:pPr>
    </w:p>
    <w:p w14:paraId="3DD1424F" w14:textId="77777777" w:rsidR="00ED66E0" w:rsidRDefault="00ED66E0" w:rsidP="00322088">
      <w:pPr>
        <w:jc w:val="center"/>
        <w:outlineLvl w:val="0"/>
        <w:rPr>
          <w:rFonts w:asciiTheme="majorBidi" w:hAnsiTheme="majorBidi" w:cstheme="majorBidi"/>
          <w:b/>
          <w:bCs/>
          <w:sz w:val="40"/>
          <w:szCs w:val="40"/>
        </w:rPr>
      </w:pPr>
      <w:r w:rsidRPr="00ED66E0">
        <w:rPr>
          <w:rFonts w:asciiTheme="majorBidi" w:hAnsiTheme="majorBidi" w:cstheme="majorBidi"/>
          <w:b/>
          <w:bCs/>
          <w:sz w:val="40"/>
          <w:szCs w:val="40"/>
        </w:rPr>
        <w:t xml:space="preserve">Ending Violence against Women’s and Girls in Egypt </w:t>
      </w:r>
    </w:p>
    <w:p w14:paraId="3E403330" w14:textId="3FF890A1" w:rsidR="00ED66E0" w:rsidRDefault="00ED66E0" w:rsidP="00322088">
      <w:pPr>
        <w:jc w:val="center"/>
        <w:outlineLvl w:val="0"/>
        <w:rPr>
          <w:rFonts w:asciiTheme="majorBidi" w:hAnsiTheme="majorBidi" w:cstheme="majorBidi"/>
          <w:b/>
          <w:bCs/>
          <w:sz w:val="40"/>
          <w:szCs w:val="40"/>
        </w:rPr>
      </w:pPr>
      <w:proofErr w:type="gramStart"/>
      <w:r w:rsidRPr="00ED66E0">
        <w:rPr>
          <w:rFonts w:asciiTheme="majorBidi" w:hAnsiTheme="majorBidi" w:cstheme="majorBidi"/>
          <w:b/>
          <w:bCs/>
          <w:sz w:val="40"/>
          <w:szCs w:val="40"/>
        </w:rPr>
        <w:t>( EVAWG</w:t>
      </w:r>
      <w:proofErr w:type="gramEnd"/>
      <w:r w:rsidRPr="00ED66E0">
        <w:rPr>
          <w:rFonts w:asciiTheme="majorBidi" w:hAnsiTheme="majorBidi" w:cstheme="majorBidi"/>
          <w:b/>
          <w:bCs/>
          <w:sz w:val="40"/>
          <w:szCs w:val="40"/>
        </w:rPr>
        <w:t>)</w:t>
      </w:r>
    </w:p>
    <w:p w14:paraId="5CF4232E" w14:textId="59C03864" w:rsidR="00322088" w:rsidRDefault="00322088" w:rsidP="00322088">
      <w:pPr>
        <w:jc w:val="center"/>
        <w:outlineLvl w:val="0"/>
        <w:rPr>
          <w:rFonts w:asciiTheme="majorBidi" w:hAnsiTheme="majorBidi" w:cstheme="majorBidi"/>
          <w:b/>
          <w:bCs/>
          <w:sz w:val="40"/>
          <w:szCs w:val="40"/>
        </w:rPr>
      </w:pPr>
      <w:r>
        <w:rPr>
          <w:rFonts w:asciiTheme="majorBidi" w:hAnsiTheme="majorBidi" w:cstheme="majorBidi"/>
          <w:b/>
          <w:bCs/>
          <w:sz w:val="40"/>
          <w:szCs w:val="40"/>
        </w:rPr>
        <w:t>For</w:t>
      </w:r>
    </w:p>
    <w:p w14:paraId="1CF67494" w14:textId="77777777" w:rsidR="00322088" w:rsidRDefault="00322088" w:rsidP="00322088">
      <w:pPr>
        <w:jc w:val="center"/>
        <w:outlineLvl w:val="0"/>
        <w:rPr>
          <w:rFonts w:asciiTheme="majorBidi" w:hAnsiTheme="majorBidi" w:cstheme="majorBidi"/>
          <w:b/>
          <w:bCs/>
          <w:sz w:val="40"/>
          <w:szCs w:val="40"/>
        </w:rPr>
      </w:pPr>
      <w:r>
        <w:rPr>
          <w:rFonts w:asciiTheme="majorBidi" w:hAnsiTheme="majorBidi" w:cstheme="majorBidi"/>
          <w:b/>
          <w:bCs/>
          <w:sz w:val="40"/>
          <w:szCs w:val="40"/>
        </w:rPr>
        <w:t xml:space="preserve"> CARE Egypt Foundation </w:t>
      </w:r>
    </w:p>
    <w:p w14:paraId="35E31594" w14:textId="77777777" w:rsidR="00322088" w:rsidRDefault="00322088" w:rsidP="00322088">
      <w:pPr>
        <w:spacing w:line="360" w:lineRule="auto"/>
        <w:jc w:val="lowKashida"/>
        <w:rPr>
          <w:rFonts w:cs="Arial"/>
          <w:b/>
          <w:color w:val="000000"/>
          <w:u w:val="single"/>
          <w:lang w:bidi="ar-EG"/>
        </w:rPr>
      </w:pPr>
    </w:p>
    <w:p w14:paraId="63BF9100" w14:textId="77777777" w:rsidR="00322088" w:rsidRDefault="00322088" w:rsidP="00322088">
      <w:pPr>
        <w:spacing w:line="360" w:lineRule="auto"/>
        <w:jc w:val="lowKashida"/>
        <w:rPr>
          <w:rFonts w:cs="Arial"/>
          <w:b/>
          <w:color w:val="000000"/>
          <w:u w:val="single"/>
          <w:lang w:bidi="ar-EG"/>
        </w:rPr>
      </w:pPr>
    </w:p>
    <w:p w14:paraId="472A9CB8" w14:textId="77777777" w:rsidR="00322088" w:rsidRDefault="00322088" w:rsidP="00322088">
      <w:pPr>
        <w:spacing w:line="360" w:lineRule="auto"/>
        <w:jc w:val="lowKashida"/>
        <w:rPr>
          <w:rFonts w:cs="Arial"/>
          <w:b/>
          <w:color w:val="000000"/>
          <w:u w:val="single"/>
          <w:lang w:bidi="ar-EG"/>
        </w:rPr>
      </w:pPr>
    </w:p>
    <w:p w14:paraId="48CB1204" w14:textId="77777777" w:rsidR="00322088" w:rsidRDefault="00322088" w:rsidP="00322088">
      <w:pPr>
        <w:spacing w:line="360" w:lineRule="auto"/>
        <w:jc w:val="lowKashida"/>
        <w:rPr>
          <w:rFonts w:cs="Arial"/>
          <w:b/>
          <w:color w:val="000000"/>
          <w:u w:val="single"/>
          <w:lang w:bidi="ar-EG"/>
        </w:rPr>
      </w:pPr>
    </w:p>
    <w:p w14:paraId="317EEEC2" w14:textId="77777777" w:rsidR="00322088" w:rsidRDefault="00322088" w:rsidP="00322088">
      <w:pPr>
        <w:spacing w:line="360" w:lineRule="auto"/>
        <w:jc w:val="lowKashida"/>
        <w:rPr>
          <w:rFonts w:cs="Arial"/>
          <w:b/>
          <w:color w:val="000000"/>
          <w:u w:val="single"/>
          <w:lang w:bidi="ar-EG"/>
        </w:rPr>
      </w:pPr>
    </w:p>
    <w:p w14:paraId="6D9A5101" w14:textId="77777777" w:rsidR="00322088" w:rsidRDefault="00322088" w:rsidP="00322088">
      <w:pPr>
        <w:spacing w:line="360" w:lineRule="auto"/>
        <w:jc w:val="lowKashida"/>
        <w:rPr>
          <w:rFonts w:cs="Arial"/>
          <w:b/>
          <w:color w:val="000000"/>
          <w:u w:val="single"/>
          <w:lang w:bidi="ar-EG"/>
        </w:rPr>
      </w:pPr>
    </w:p>
    <w:p w14:paraId="54228CF9" w14:textId="77777777" w:rsidR="00322088" w:rsidRDefault="00322088" w:rsidP="00322088">
      <w:pPr>
        <w:spacing w:line="360" w:lineRule="auto"/>
        <w:jc w:val="lowKashida"/>
        <w:rPr>
          <w:rFonts w:cs="Arial"/>
          <w:b/>
          <w:color w:val="000000"/>
          <w:u w:val="single"/>
          <w:lang w:bidi="ar-EG"/>
        </w:rPr>
      </w:pPr>
    </w:p>
    <w:p w14:paraId="4C86FECE" w14:textId="77777777" w:rsidR="00322088" w:rsidRDefault="00322088" w:rsidP="00322088">
      <w:pPr>
        <w:spacing w:line="360" w:lineRule="auto"/>
        <w:jc w:val="lowKashida"/>
        <w:rPr>
          <w:rFonts w:cs="Arial"/>
          <w:b/>
          <w:color w:val="000000"/>
          <w:u w:val="single"/>
          <w:lang w:bidi="ar-EG"/>
        </w:rPr>
      </w:pPr>
    </w:p>
    <w:p w14:paraId="71E9F036" w14:textId="77777777" w:rsidR="00322088" w:rsidRDefault="00322088" w:rsidP="00322088">
      <w:pPr>
        <w:spacing w:line="360" w:lineRule="auto"/>
        <w:jc w:val="lowKashida"/>
        <w:rPr>
          <w:rFonts w:cs="Arial"/>
          <w:b/>
          <w:color w:val="000000"/>
          <w:u w:val="single"/>
          <w:lang w:bidi="ar-EG"/>
        </w:rPr>
      </w:pPr>
    </w:p>
    <w:p w14:paraId="36B13D7B" w14:textId="77777777" w:rsidR="00322088" w:rsidRDefault="00322088" w:rsidP="00322088">
      <w:pPr>
        <w:spacing w:line="360" w:lineRule="auto"/>
        <w:jc w:val="lowKashida"/>
        <w:rPr>
          <w:rFonts w:cs="Arial"/>
          <w:b/>
          <w:color w:val="000000"/>
          <w:u w:val="single"/>
          <w:lang w:bidi="ar-EG"/>
        </w:rPr>
      </w:pPr>
    </w:p>
    <w:p w14:paraId="489066E2" w14:textId="77777777" w:rsidR="00322088" w:rsidRDefault="00322088" w:rsidP="00322088">
      <w:pPr>
        <w:jc w:val="center"/>
        <w:rPr>
          <w:rFonts w:ascii="Times New Roman" w:hAnsi="Times New Roman" w:cs="Calibri"/>
          <w:b/>
          <w:bCs/>
          <w:sz w:val="28"/>
          <w:szCs w:val="28"/>
          <w:u w:val="single"/>
          <w:rtl/>
          <w:lang w:bidi="ar-EG"/>
        </w:rPr>
      </w:pPr>
    </w:p>
    <w:p w14:paraId="66C7C5B7" w14:textId="77777777" w:rsidR="00322088" w:rsidRDefault="00322088" w:rsidP="00322088">
      <w:pPr>
        <w:jc w:val="center"/>
        <w:rPr>
          <w:rFonts w:cs="Calibri"/>
          <w:b/>
          <w:bCs/>
          <w:sz w:val="28"/>
          <w:szCs w:val="28"/>
          <w:u w:val="single"/>
          <w:rtl/>
          <w:lang w:bidi="ar-EG"/>
        </w:rPr>
      </w:pPr>
    </w:p>
    <w:p w14:paraId="406F80D6" w14:textId="77777777" w:rsidR="00322088" w:rsidRDefault="00322088" w:rsidP="00322088">
      <w:pPr>
        <w:jc w:val="left"/>
        <w:rPr>
          <w:rFonts w:ascii="Times New Roman" w:hAnsi="Times New Roman" w:cs="Calibri"/>
          <w:b/>
          <w:bCs/>
          <w:sz w:val="28"/>
          <w:szCs w:val="28"/>
          <w:u w:val="single"/>
          <w:lang w:bidi="ar-EG"/>
        </w:rPr>
      </w:pPr>
    </w:p>
    <w:p w14:paraId="0BCCE28D" w14:textId="77777777" w:rsidR="00322088" w:rsidRDefault="00322088" w:rsidP="00322088">
      <w:pPr>
        <w:jc w:val="left"/>
        <w:rPr>
          <w:rFonts w:ascii="Times New Roman" w:hAnsi="Times New Roman" w:cs="Calibri"/>
          <w:b/>
          <w:bCs/>
          <w:sz w:val="28"/>
          <w:szCs w:val="28"/>
          <w:u w:val="single"/>
          <w:lang w:bidi="ar-EG"/>
        </w:rPr>
      </w:pPr>
    </w:p>
    <w:p w14:paraId="1EE0AEE0" w14:textId="77777777" w:rsidR="00322088" w:rsidRDefault="00322088" w:rsidP="00322088">
      <w:pPr>
        <w:jc w:val="left"/>
        <w:rPr>
          <w:rFonts w:ascii="Times New Roman" w:hAnsi="Times New Roman" w:cs="Calibri"/>
          <w:b/>
          <w:bCs/>
          <w:sz w:val="28"/>
          <w:szCs w:val="28"/>
          <w:u w:val="single"/>
          <w:lang w:bidi="ar-EG"/>
        </w:rPr>
      </w:pPr>
    </w:p>
    <w:p w14:paraId="4E3CDD77" w14:textId="77777777" w:rsidR="00322088" w:rsidRDefault="00322088" w:rsidP="00322088">
      <w:pPr>
        <w:jc w:val="left"/>
        <w:rPr>
          <w:rFonts w:ascii="Times New Roman" w:hAnsi="Times New Roman" w:cs="Calibri"/>
          <w:b/>
          <w:bCs/>
          <w:sz w:val="28"/>
          <w:szCs w:val="28"/>
          <w:u w:val="single"/>
          <w:lang w:bidi="ar-EG"/>
        </w:rPr>
      </w:pPr>
    </w:p>
    <w:p w14:paraId="42DC9F51" w14:textId="77777777" w:rsidR="00322088" w:rsidRDefault="00322088" w:rsidP="00322088">
      <w:pPr>
        <w:jc w:val="left"/>
        <w:rPr>
          <w:rFonts w:ascii="Times New Roman" w:hAnsi="Times New Roman" w:cs="Calibri"/>
          <w:b/>
          <w:bCs/>
          <w:sz w:val="28"/>
          <w:szCs w:val="28"/>
          <w:u w:val="single"/>
          <w:lang w:bidi="ar-EG"/>
        </w:rPr>
      </w:pPr>
    </w:p>
    <w:p w14:paraId="27D69F16" w14:textId="77777777" w:rsidR="00322088" w:rsidRDefault="00322088" w:rsidP="00322088">
      <w:pPr>
        <w:jc w:val="left"/>
        <w:rPr>
          <w:rFonts w:ascii="Times New Roman" w:hAnsi="Times New Roman" w:cs="Calibri"/>
          <w:b/>
          <w:bCs/>
          <w:sz w:val="28"/>
          <w:szCs w:val="28"/>
          <w:u w:val="single"/>
          <w:lang w:bidi="ar-EG"/>
        </w:rPr>
      </w:pPr>
    </w:p>
    <w:p w14:paraId="307C8FEA" w14:textId="77777777" w:rsidR="00322088" w:rsidRDefault="00322088" w:rsidP="00322088">
      <w:pPr>
        <w:jc w:val="left"/>
        <w:rPr>
          <w:rFonts w:ascii="Times New Roman" w:hAnsi="Times New Roman" w:cs="Calibri"/>
          <w:b/>
          <w:bCs/>
          <w:sz w:val="28"/>
          <w:szCs w:val="28"/>
          <w:u w:val="single"/>
          <w:lang w:bidi="ar-EG"/>
        </w:rPr>
      </w:pPr>
    </w:p>
    <w:p w14:paraId="50C79E78" w14:textId="77777777" w:rsidR="00322088" w:rsidRDefault="00322088" w:rsidP="00322088">
      <w:pPr>
        <w:jc w:val="left"/>
        <w:rPr>
          <w:rFonts w:ascii="Times New Roman" w:hAnsi="Times New Roman" w:cs="Calibri"/>
          <w:b/>
          <w:bCs/>
          <w:sz w:val="28"/>
          <w:szCs w:val="28"/>
          <w:u w:val="single"/>
          <w:lang w:bidi="ar-EG"/>
        </w:rPr>
      </w:pPr>
    </w:p>
    <w:p w14:paraId="380D9A76" w14:textId="77777777" w:rsidR="00322088" w:rsidRDefault="00322088" w:rsidP="00322088">
      <w:pPr>
        <w:jc w:val="left"/>
        <w:rPr>
          <w:rFonts w:ascii="Times New Roman" w:hAnsi="Times New Roman" w:cs="Calibri"/>
          <w:b/>
          <w:bCs/>
          <w:sz w:val="28"/>
          <w:szCs w:val="28"/>
          <w:u w:val="single"/>
          <w:lang w:bidi="ar-EG"/>
        </w:rPr>
      </w:pPr>
    </w:p>
    <w:p w14:paraId="7039CA26" w14:textId="77777777" w:rsidR="00322088" w:rsidRDefault="00322088" w:rsidP="00322088">
      <w:pPr>
        <w:jc w:val="left"/>
        <w:rPr>
          <w:rFonts w:ascii="Times New Roman" w:hAnsi="Times New Roman" w:cs="Calibri"/>
          <w:b/>
          <w:bCs/>
          <w:sz w:val="28"/>
          <w:szCs w:val="28"/>
          <w:u w:val="single"/>
          <w:lang w:bidi="ar-EG"/>
        </w:rPr>
      </w:pPr>
    </w:p>
    <w:p w14:paraId="32587E69" w14:textId="77777777" w:rsidR="00322088" w:rsidRDefault="00322088" w:rsidP="00322088">
      <w:pPr>
        <w:jc w:val="left"/>
        <w:rPr>
          <w:rFonts w:ascii="Times New Roman" w:hAnsi="Times New Roman" w:cs="Calibri"/>
          <w:b/>
          <w:bCs/>
          <w:sz w:val="28"/>
          <w:szCs w:val="28"/>
          <w:u w:val="single"/>
          <w:lang w:bidi="ar-EG"/>
        </w:rPr>
      </w:pPr>
    </w:p>
    <w:p w14:paraId="18F8E09D" w14:textId="7E8B21CF" w:rsidR="00322088" w:rsidRDefault="00322088" w:rsidP="00322088">
      <w:pPr>
        <w:jc w:val="left"/>
        <w:rPr>
          <w:rFonts w:ascii="Times New Roman" w:hAnsi="Times New Roman" w:cs="Calibri"/>
          <w:b/>
          <w:bCs/>
          <w:sz w:val="28"/>
          <w:szCs w:val="28"/>
          <w:u w:val="single"/>
          <w:rtl/>
          <w:lang w:bidi="ar-EG"/>
        </w:rPr>
      </w:pPr>
      <w:r>
        <w:rPr>
          <w:rFonts w:ascii="Times New Roman" w:hAnsi="Times New Roman" w:cs="Calibri"/>
          <w:b/>
          <w:bCs/>
          <w:sz w:val="28"/>
          <w:szCs w:val="28"/>
          <w:u w:val="single"/>
          <w:lang w:bidi="ar-EG"/>
        </w:rPr>
        <w:lastRenderedPageBreak/>
        <w:t>CARE Egypt Foundation</w:t>
      </w:r>
      <w:r w:rsidR="00ED66E0">
        <w:rPr>
          <w:rFonts w:ascii="Times New Roman" w:hAnsi="Times New Roman" w:cs="Calibri"/>
          <w:b/>
          <w:bCs/>
          <w:sz w:val="28"/>
          <w:szCs w:val="28"/>
          <w:u w:val="single"/>
          <w:lang w:val="en-GB" w:bidi="ar-EG"/>
        </w:rPr>
        <w:t>:</w:t>
      </w:r>
    </w:p>
    <w:p w14:paraId="28068F14" w14:textId="77777777" w:rsidR="00EF732A" w:rsidRDefault="00EF732A" w:rsidP="00322088">
      <w:pPr>
        <w:jc w:val="left"/>
        <w:rPr>
          <w:rFonts w:ascii="Times New Roman" w:hAnsi="Times New Roman" w:cs="Calibri"/>
          <w:b/>
          <w:bCs/>
          <w:sz w:val="28"/>
          <w:szCs w:val="28"/>
          <w:u w:val="single"/>
          <w:lang w:bidi="ar-EG"/>
        </w:rPr>
      </w:pPr>
    </w:p>
    <w:p w14:paraId="1ECDA66D" w14:textId="77777777" w:rsidR="00322088" w:rsidRPr="00EF732A" w:rsidRDefault="00322088" w:rsidP="00322088">
      <w:pPr>
        <w:spacing w:after="160" w:line="256" w:lineRule="auto"/>
        <w:jc w:val="left"/>
        <w:rPr>
          <w:rFonts w:ascii="Calibri" w:hAnsi="Calibri" w:cs="Calibri"/>
          <w:bCs/>
          <w:color w:val="000000"/>
          <w:sz w:val="24"/>
          <w:szCs w:val="24"/>
        </w:rPr>
      </w:pPr>
      <w:r w:rsidRPr="00EF732A">
        <w:rPr>
          <w:rFonts w:ascii="Calibri" w:hAnsi="Calibri" w:cs="Calibri"/>
          <w:bCs/>
          <w:color w:val="000000"/>
          <w:sz w:val="24"/>
          <w:szCs w:val="24"/>
        </w:rPr>
        <w:t xml:space="preserve">Care Egypt Foundation for Development is a civil institution registered in the Central Administration of Associations at the Ministry of Social Solidarity with the number “833 for the year 2018” and its address is 5 Asmaa Fahmy Street - Fifth Floor ( Plot No. 1 - Square Y ) </w:t>
      </w:r>
      <w:hyperlink r:id="rId5" w:history="1">
        <w:proofErr w:type="spellStart"/>
        <w:r w:rsidRPr="00EF732A">
          <w:rPr>
            <w:rFonts w:ascii="Calibri" w:hAnsi="Calibri" w:cs="Calibri"/>
            <w:bCs/>
          </w:rPr>
          <w:t>Qesm</w:t>
        </w:r>
        <w:proofErr w:type="spellEnd"/>
        <w:r w:rsidRPr="00EF732A">
          <w:rPr>
            <w:rFonts w:ascii="Calibri" w:hAnsi="Calibri" w:cs="Calibri"/>
            <w:bCs/>
          </w:rPr>
          <w:t xml:space="preserve"> 1st Nasser City, Cairo, Egypt</w:t>
        </w:r>
      </w:hyperlink>
      <w:r w:rsidRPr="00EF732A">
        <w:rPr>
          <w:rFonts w:ascii="Calibri" w:hAnsi="Calibri" w:cs="Calibri"/>
          <w:bCs/>
          <w:color w:val="000000"/>
          <w:sz w:val="24"/>
          <w:szCs w:val="24"/>
        </w:rPr>
        <w:t>, and that the institution is subject to the provisions of the law regulating the practice of civil work No. 149 of 2019.</w:t>
      </w:r>
    </w:p>
    <w:p w14:paraId="527670B3" w14:textId="77777777" w:rsidR="00322088" w:rsidRPr="00EF732A" w:rsidRDefault="00322088" w:rsidP="00322088">
      <w:pPr>
        <w:spacing w:after="160" w:line="256" w:lineRule="auto"/>
        <w:jc w:val="left"/>
        <w:rPr>
          <w:rFonts w:ascii="Calibri" w:hAnsi="Calibri" w:cs="Calibri"/>
          <w:bCs/>
          <w:color w:val="000000"/>
          <w:sz w:val="24"/>
          <w:szCs w:val="24"/>
        </w:rPr>
      </w:pPr>
      <w:r w:rsidRPr="00EF732A">
        <w:rPr>
          <w:rFonts w:ascii="Calibri" w:hAnsi="Calibri" w:cs="Calibri"/>
          <w:bCs/>
          <w:color w:val="000000"/>
          <w:sz w:val="24"/>
          <w:szCs w:val="24"/>
        </w:rPr>
        <w:t>CARE Egypt Foundation for Development is building on the legacy and expertise of CARE International in Egypt since 1954, by designing, implementing and managing development programs and projects aimed at helping the neediest communities in Egypt, by building strategic partnerships with the government sector, the private sector and the private sector, to help in Meeting the basic needs and improving the quality and standard of life in a sustainable manner and consistent with the culture, reality and the local and national context.</w:t>
      </w:r>
    </w:p>
    <w:p w14:paraId="24CE5959" w14:textId="77777777" w:rsidR="00322088" w:rsidRPr="00EF732A" w:rsidRDefault="00322088" w:rsidP="00322088">
      <w:pPr>
        <w:spacing w:after="160" w:line="256" w:lineRule="auto"/>
        <w:jc w:val="left"/>
        <w:rPr>
          <w:rFonts w:ascii="Calibri" w:hAnsi="Calibri" w:cs="Calibri"/>
          <w:bCs/>
          <w:color w:val="000000"/>
          <w:sz w:val="24"/>
          <w:szCs w:val="24"/>
        </w:rPr>
      </w:pPr>
      <w:r w:rsidRPr="00EF732A">
        <w:rPr>
          <w:rFonts w:ascii="Calibri" w:hAnsi="Calibri" w:cs="Calibri"/>
          <w:bCs/>
          <w:color w:val="000000"/>
          <w:sz w:val="24"/>
          <w:szCs w:val="24"/>
        </w:rPr>
        <w:t>The Foundation focuses its interventions and designs its programs in the areas of economic and social empowerment of Egyptian women, developing and improving the educational environment, supporting the agricultural sector, especially small farmers, improving government performance and supporting confidence-building processes among development partners through the application of tools and methodologies for governance and social accountability, through investing energies and ideas And adopt initiatives that are in line with the development and improvement of the economic and living conditions of these communities to deal with addressing the root causes of poverty.</w:t>
      </w:r>
    </w:p>
    <w:p w14:paraId="1B466867" w14:textId="77777777" w:rsidR="00322088" w:rsidRPr="00EF732A" w:rsidRDefault="00322088" w:rsidP="00322088">
      <w:pPr>
        <w:spacing w:after="160" w:line="256" w:lineRule="auto"/>
        <w:jc w:val="left"/>
        <w:rPr>
          <w:rFonts w:ascii="Calibri" w:hAnsi="Calibri" w:cs="Calibri"/>
          <w:bCs/>
          <w:color w:val="000000"/>
          <w:sz w:val="24"/>
          <w:szCs w:val="24"/>
        </w:rPr>
      </w:pPr>
      <w:r w:rsidRPr="00EF732A">
        <w:rPr>
          <w:rFonts w:ascii="Calibri" w:hAnsi="Calibri" w:cs="Calibri"/>
          <w:bCs/>
          <w:color w:val="000000"/>
          <w:sz w:val="24"/>
          <w:szCs w:val="24"/>
        </w:rPr>
        <w:t>The Foundation is also committed to strengthening the role of the local civil society by including it as a partner in all the Foundation's projects in a manner that ensures building its capabilities and enabling it to play the developmental role required in the government's sectoral and geographical development plans and programs.</w:t>
      </w:r>
    </w:p>
    <w:p w14:paraId="771FEC50" w14:textId="77777777" w:rsidR="00322088" w:rsidRPr="00EF732A" w:rsidRDefault="00322088" w:rsidP="00322088">
      <w:pPr>
        <w:spacing w:after="160" w:line="256" w:lineRule="auto"/>
        <w:jc w:val="left"/>
        <w:rPr>
          <w:rFonts w:ascii="Calibri" w:hAnsi="Calibri" w:cs="Calibri"/>
          <w:bCs/>
          <w:color w:val="000000"/>
          <w:sz w:val="24"/>
          <w:szCs w:val="24"/>
        </w:rPr>
      </w:pPr>
      <w:r w:rsidRPr="00EF732A">
        <w:rPr>
          <w:rFonts w:ascii="Calibri" w:hAnsi="Calibri" w:cs="Calibri"/>
          <w:bCs/>
          <w:color w:val="000000"/>
          <w:sz w:val="24"/>
          <w:szCs w:val="24"/>
        </w:rPr>
        <w:t xml:space="preserve">The Foundation works on extracting the most important international experiences in all areas of development, and presenting them in the local and national contexts, in addition to working to shed light and disseminate local experiences at the global level, </w:t>
      </w:r>
      <w:proofErr w:type="gramStart"/>
      <w:r w:rsidRPr="00EF732A">
        <w:rPr>
          <w:rFonts w:ascii="Calibri" w:hAnsi="Calibri" w:cs="Calibri"/>
          <w:bCs/>
          <w:color w:val="000000"/>
          <w:sz w:val="24"/>
          <w:szCs w:val="24"/>
        </w:rPr>
        <w:t>in order to</w:t>
      </w:r>
      <w:proofErr w:type="gramEnd"/>
      <w:r w:rsidRPr="00EF732A">
        <w:rPr>
          <w:rFonts w:ascii="Calibri" w:hAnsi="Calibri" w:cs="Calibri"/>
          <w:bCs/>
          <w:color w:val="000000"/>
          <w:sz w:val="24"/>
          <w:szCs w:val="24"/>
        </w:rPr>
        <w:t xml:space="preserve"> benefit from global experiences and present Egyptian development models to interested and actors at the global level.</w:t>
      </w:r>
    </w:p>
    <w:p w14:paraId="1EB9C269" w14:textId="77777777" w:rsidR="00322088" w:rsidRDefault="00322088" w:rsidP="00322088">
      <w:pPr>
        <w:autoSpaceDE w:val="0"/>
        <w:autoSpaceDN w:val="0"/>
        <w:adjustRightInd w:val="0"/>
        <w:rPr>
          <w:rFonts w:ascii="Helvetica" w:hAnsi="Helvetica"/>
          <w:color w:val="666666"/>
          <w:shd w:val="clear" w:color="auto" w:fill="FFFFFF"/>
          <w:rtl/>
        </w:rPr>
      </w:pPr>
    </w:p>
    <w:p w14:paraId="5763E7AC" w14:textId="77777777" w:rsidR="00322088" w:rsidRDefault="00322088" w:rsidP="00322088">
      <w:pPr>
        <w:rPr>
          <w:rFonts w:ascii="Times New Roman" w:hAnsi="Times New Roman" w:cs="Calibri"/>
          <w:b/>
          <w:bCs/>
          <w:sz w:val="28"/>
          <w:szCs w:val="28"/>
          <w:u w:val="single"/>
          <w:rtl/>
          <w:lang w:bidi="ar-EG"/>
        </w:rPr>
      </w:pPr>
      <w:r>
        <w:rPr>
          <w:rFonts w:cs="Calibri"/>
          <w:b/>
          <w:bCs/>
          <w:sz w:val="28"/>
          <w:szCs w:val="28"/>
          <w:highlight w:val="yellow"/>
          <w:u w:val="single"/>
          <w:lang w:bidi="ar-EG"/>
        </w:rPr>
        <w:t xml:space="preserve">Insert the program </w:t>
      </w:r>
      <w:proofErr w:type="gramStart"/>
      <w:r>
        <w:rPr>
          <w:rFonts w:cs="Calibri"/>
          <w:b/>
          <w:bCs/>
          <w:sz w:val="28"/>
          <w:szCs w:val="28"/>
          <w:highlight w:val="yellow"/>
          <w:u w:val="single"/>
          <w:lang w:bidi="ar-EG"/>
        </w:rPr>
        <w:t>name</w:t>
      </w:r>
      <w:proofErr w:type="gramEnd"/>
      <w:r>
        <w:rPr>
          <w:rFonts w:cs="Calibri"/>
          <w:b/>
          <w:bCs/>
          <w:sz w:val="28"/>
          <w:szCs w:val="28"/>
          <w:u w:val="single"/>
          <w:lang w:bidi="ar-EG"/>
        </w:rPr>
        <w:t xml:space="preserve"> </w:t>
      </w:r>
    </w:p>
    <w:p w14:paraId="66492AFE" w14:textId="77777777" w:rsidR="00C83518" w:rsidRPr="00C83518" w:rsidRDefault="00C83518" w:rsidP="00C83518">
      <w:pPr>
        <w:rPr>
          <w:rFonts w:ascii="Calibri" w:hAnsi="Calibri" w:cs="Calibri"/>
          <w:bCs/>
          <w:color w:val="000000"/>
          <w:sz w:val="22"/>
          <w:szCs w:val="22"/>
        </w:rPr>
      </w:pPr>
      <w:r w:rsidRPr="00C83518">
        <w:rPr>
          <w:rFonts w:ascii="Calibri" w:hAnsi="Calibri" w:cs="Calibri"/>
          <w:bCs/>
          <w:color w:val="000000"/>
          <w:sz w:val="22"/>
          <w:szCs w:val="22"/>
        </w:rPr>
        <w:t xml:space="preserve">CARE Egypt Foundation for Development is starting </w:t>
      </w:r>
      <w:proofErr w:type="gramStart"/>
      <w:r w:rsidRPr="00C83518">
        <w:rPr>
          <w:rFonts w:ascii="Calibri" w:hAnsi="Calibri" w:cs="Calibri"/>
          <w:bCs/>
          <w:color w:val="000000"/>
          <w:sz w:val="22"/>
          <w:szCs w:val="22"/>
        </w:rPr>
        <w:t>an</w:t>
      </w:r>
      <w:proofErr w:type="gramEnd"/>
      <w:r w:rsidRPr="00C83518">
        <w:rPr>
          <w:rFonts w:ascii="Calibri" w:hAnsi="Calibri" w:cs="Calibri"/>
          <w:bCs/>
          <w:color w:val="000000"/>
          <w:sz w:val="22"/>
          <w:szCs w:val="22"/>
        </w:rPr>
        <w:t xml:space="preserve"> new project Ending Violence Against Women and Girls (EVAWG) is a groundbreaking program to prevent and respond to violence against women and girls (VAWG) in Egypt with a specific focus on Child, Early, and Forced Marriage (CEFM), Female Genital Mutilation/Cutting (FGM/C), and Seasonal Marriage. </w:t>
      </w:r>
    </w:p>
    <w:p w14:paraId="45F1DE6F" w14:textId="20032FF0" w:rsidR="00322088" w:rsidRDefault="00C83518" w:rsidP="00C83518">
      <w:pPr>
        <w:rPr>
          <w:rFonts w:cs="Calibri"/>
          <w:b/>
          <w:bCs/>
          <w:sz w:val="28"/>
          <w:szCs w:val="28"/>
          <w:highlight w:val="yellow"/>
          <w:u w:val="single"/>
          <w:lang w:bidi="ar-EG"/>
        </w:rPr>
      </w:pPr>
      <w:r w:rsidRPr="00C83518">
        <w:rPr>
          <w:rFonts w:ascii="Calibri" w:hAnsi="Calibri" w:cs="Calibri"/>
          <w:bCs/>
          <w:color w:val="000000"/>
          <w:sz w:val="22"/>
          <w:szCs w:val="22"/>
        </w:rPr>
        <w:t xml:space="preserve">Working in an anticipated 12 communities across Behera, </w:t>
      </w:r>
      <w:proofErr w:type="spellStart"/>
      <w:r w:rsidRPr="00C83518">
        <w:rPr>
          <w:rFonts w:ascii="Calibri" w:hAnsi="Calibri" w:cs="Calibri"/>
          <w:bCs/>
          <w:color w:val="000000"/>
          <w:sz w:val="22"/>
          <w:szCs w:val="22"/>
        </w:rPr>
        <w:t>Dakahlia</w:t>
      </w:r>
      <w:proofErr w:type="spellEnd"/>
      <w:r w:rsidRPr="00C83518">
        <w:rPr>
          <w:rFonts w:ascii="Calibri" w:hAnsi="Calibri" w:cs="Calibri"/>
          <w:bCs/>
          <w:color w:val="000000"/>
          <w:sz w:val="22"/>
          <w:szCs w:val="22"/>
        </w:rPr>
        <w:t xml:space="preserve">, Sharkia, </w:t>
      </w:r>
      <w:proofErr w:type="spellStart"/>
      <w:r w:rsidRPr="00C83518">
        <w:rPr>
          <w:rFonts w:ascii="Calibri" w:hAnsi="Calibri" w:cs="Calibri"/>
          <w:bCs/>
          <w:color w:val="000000"/>
          <w:sz w:val="22"/>
          <w:szCs w:val="22"/>
        </w:rPr>
        <w:t>Assuit</w:t>
      </w:r>
      <w:proofErr w:type="spellEnd"/>
      <w:r w:rsidRPr="00C83518">
        <w:rPr>
          <w:rFonts w:ascii="Calibri" w:hAnsi="Calibri" w:cs="Calibri"/>
          <w:bCs/>
          <w:color w:val="000000"/>
          <w:sz w:val="22"/>
          <w:szCs w:val="22"/>
        </w:rPr>
        <w:t>, Sohag, and Fayoum, anticipated results include reaching 175,000 direct beneficiaries (and up to 15 million with media outreach) and 1 million indirect beneficiaries.</w:t>
      </w:r>
    </w:p>
    <w:p w14:paraId="1E96FE81" w14:textId="77777777" w:rsidR="004B787A" w:rsidRDefault="004B787A" w:rsidP="00322088">
      <w:pPr>
        <w:rPr>
          <w:rFonts w:cs="Calibri"/>
          <w:b/>
          <w:bCs/>
          <w:sz w:val="28"/>
          <w:szCs w:val="28"/>
          <w:highlight w:val="yellow"/>
          <w:u w:val="single"/>
          <w:lang w:bidi="ar-EG"/>
        </w:rPr>
      </w:pPr>
    </w:p>
    <w:p w14:paraId="6AEF230F" w14:textId="4B47DA85" w:rsidR="00322088" w:rsidRDefault="00322088" w:rsidP="00322088">
      <w:pPr>
        <w:rPr>
          <w:rFonts w:cs="Calibri"/>
          <w:b/>
          <w:bCs/>
          <w:sz w:val="28"/>
          <w:szCs w:val="28"/>
          <w:highlight w:val="yellow"/>
          <w:u w:val="single"/>
          <w:lang w:bidi="ar-EG"/>
        </w:rPr>
      </w:pPr>
      <w:r>
        <w:rPr>
          <w:rFonts w:cs="Calibri"/>
          <w:b/>
          <w:bCs/>
          <w:sz w:val="28"/>
          <w:szCs w:val="28"/>
          <w:highlight w:val="yellow"/>
          <w:u w:val="single"/>
          <w:lang w:bidi="ar-EG"/>
        </w:rPr>
        <w:t xml:space="preserve">Insert the initiative </w:t>
      </w:r>
      <w:proofErr w:type="gramStart"/>
      <w:r>
        <w:rPr>
          <w:rFonts w:cs="Calibri"/>
          <w:b/>
          <w:bCs/>
          <w:sz w:val="28"/>
          <w:szCs w:val="28"/>
          <w:highlight w:val="yellow"/>
          <w:u w:val="single"/>
          <w:lang w:bidi="ar-EG"/>
        </w:rPr>
        <w:t>name</w:t>
      </w:r>
      <w:proofErr w:type="gramEnd"/>
      <w:r>
        <w:rPr>
          <w:rFonts w:cs="Calibri"/>
          <w:b/>
          <w:bCs/>
          <w:sz w:val="28"/>
          <w:szCs w:val="28"/>
          <w:highlight w:val="yellow"/>
          <w:u w:val="single"/>
          <w:lang w:bidi="ar-EG"/>
        </w:rPr>
        <w:t xml:space="preserve"> </w:t>
      </w:r>
    </w:p>
    <w:p w14:paraId="07C138AC" w14:textId="3C35AB58" w:rsidR="00322088" w:rsidRDefault="00B02833" w:rsidP="00322088">
      <w:pPr>
        <w:rPr>
          <w:rFonts w:ascii="Calibri" w:hAnsi="Calibri" w:cs="Calibri"/>
          <w:bCs/>
          <w:sz w:val="22"/>
          <w:szCs w:val="22"/>
        </w:rPr>
      </w:pPr>
      <w:r w:rsidRPr="00B02833">
        <w:rPr>
          <w:rFonts w:ascii="Calibri" w:hAnsi="Calibri" w:cs="Calibri"/>
          <w:bCs/>
          <w:color w:val="000000"/>
          <w:sz w:val="24"/>
          <w:szCs w:val="24"/>
        </w:rPr>
        <w:t xml:space="preserve">Ending Violence against Women’s and Girls in Egypt </w:t>
      </w:r>
      <w:proofErr w:type="gramStart"/>
      <w:r w:rsidRPr="00B02833">
        <w:rPr>
          <w:rFonts w:ascii="Calibri" w:hAnsi="Calibri" w:cs="Calibri"/>
          <w:bCs/>
          <w:color w:val="000000"/>
          <w:sz w:val="24"/>
          <w:szCs w:val="24"/>
        </w:rPr>
        <w:t>( EVAWG</w:t>
      </w:r>
      <w:proofErr w:type="gramEnd"/>
      <w:r w:rsidRPr="00B02833">
        <w:rPr>
          <w:rFonts w:ascii="Calibri" w:hAnsi="Calibri" w:cs="Calibri"/>
          <w:bCs/>
          <w:color w:val="000000"/>
          <w:sz w:val="24"/>
          <w:szCs w:val="24"/>
        </w:rPr>
        <w:t>)</w:t>
      </w:r>
    </w:p>
    <w:p w14:paraId="0B58086C" w14:textId="77777777" w:rsidR="004B787A" w:rsidRDefault="004B787A" w:rsidP="00322088">
      <w:pPr>
        <w:rPr>
          <w:rFonts w:cs="Calibri"/>
          <w:b/>
          <w:bCs/>
          <w:sz w:val="28"/>
          <w:szCs w:val="28"/>
          <w:highlight w:val="yellow"/>
          <w:u w:val="single"/>
          <w:lang w:bidi="ar-EG"/>
        </w:rPr>
      </w:pPr>
    </w:p>
    <w:p w14:paraId="1AA7E512" w14:textId="2E2892C1" w:rsidR="00322088" w:rsidRDefault="001A668B" w:rsidP="00322088">
      <w:pPr>
        <w:rPr>
          <w:rFonts w:ascii="Times New Roman" w:hAnsi="Times New Roman" w:cs="Calibri"/>
          <w:b/>
          <w:bCs/>
          <w:sz w:val="28"/>
          <w:szCs w:val="28"/>
          <w:highlight w:val="yellow"/>
          <w:u w:val="single"/>
          <w:lang w:bidi="ar-EG"/>
        </w:rPr>
      </w:pPr>
      <w:r>
        <w:rPr>
          <w:rFonts w:cs="Calibri"/>
          <w:b/>
          <w:bCs/>
          <w:sz w:val="28"/>
          <w:szCs w:val="28"/>
          <w:highlight w:val="yellow"/>
          <w:u w:val="single"/>
          <w:lang w:bidi="ar-EG"/>
        </w:rPr>
        <w:lastRenderedPageBreak/>
        <w:t>Scope of Work and Deliverables</w:t>
      </w:r>
    </w:p>
    <w:p w14:paraId="6DE37E24" w14:textId="5B8C9AB3" w:rsidR="00957F3C" w:rsidRDefault="00957F3C" w:rsidP="0018441E">
      <w:pPr>
        <w:pStyle w:val="ListParagraph"/>
        <w:numPr>
          <w:ilvl w:val="0"/>
          <w:numId w:val="3"/>
        </w:numPr>
        <w:ind w:left="720"/>
        <w:rPr>
          <w:rFonts w:ascii="Calibri" w:hAnsi="Calibri" w:cs="Calibri"/>
          <w:bCs/>
          <w:color w:val="000000"/>
          <w:szCs w:val="24"/>
        </w:rPr>
      </w:pPr>
      <w:r>
        <w:rPr>
          <w:rFonts w:ascii="Calibri" w:hAnsi="Calibri" w:cs="Calibri"/>
          <w:bCs/>
          <w:color w:val="000000"/>
          <w:szCs w:val="24"/>
        </w:rPr>
        <w:t>Desk review</w:t>
      </w:r>
      <w:r w:rsidR="007C1747">
        <w:rPr>
          <w:rFonts w:ascii="Calibri" w:hAnsi="Calibri" w:cs="Calibri"/>
          <w:bCs/>
          <w:color w:val="000000"/>
          <w:szCs w:val="24"/>
        </w:rPr>
        <w:t xml:space="preserve"> for all project </w:t>
      </w:r>
      <w:r w:rsidR="0080791D">
        <w:rPr>
          <w:rFonts w:ascii="Calibri" w:hAnsi="Calibri" w:cs="Calibri"/>
          <w:bCs/>
          <w:color w:val="000000"/>
          <w:szCs w:val="24"/>
        </w:rPr>
        <w:t>documents</w:t>
      </w:r>
      <w:r w:rsidR="007C1747">
        <w:rPr>
          <w:rFonts w:ascii="Calibri" w:hAnsi="Calibri" w:cs="Calibri"/>
          <w:bCs/>
          <w:color w:val="000000"/>
          <w:szCs w:val="24"/>
        </w:rPr>
        <w:t xml:space="preserve"> and </w:t>
      </w:r>
      <w:r>
        <w:rPr>
          <w:rFonts w:ascii="Calibri" w:hAnsi="Calibri" w:cs="Calibri"/>
          <w:bCs/>
          <w:color w:val="000000"/>
          <w:szCs w:val="24"/>
        </w:rPr>
        <w:t>MEL plan.</w:t>
      </w:r>
    </w:p>
    <w:p w14:paraId="35B9008D" w14:textId="5956B17A" w:rsidR="00B14490" w:rsidRDefault="00744F52" w:rsidP="0018441E">
      <w:pPr>
        <w:pStyle w:val="ListParagraph"/>
        <w:numPr>
          <w:ilvl w:val="0"/>
          <w:numId w:val="3"/>
        </w:numPr>
        <w:ind w:left="720"/>
        <w:rPr>
          <w:rFonts w:ascii="Calibri" w:hAnsi="Calibri" w:cs="Calibri"/>
          <w:bCs/>
          <w:color w:val="000000"/>
          <w:szCs w:val="24"/>
        </w:rPr>
      </w:pPr>
      <w:r>
        <w:rPr>
          <w:rFonts w:ascii="Calibri" w:hAnsi="Calibri" w:cs="Calibri"/>
          <w:bCs/>
          <w:color w:val="000000"/>
          <w:szCs w:val="24"/>
        </w:rPr>
        <w:t>Design the annual planning</w:t>
      </w:r>
      <w:r w:rsidR="00BC6456">
        <w:rPr>
          <w:rFonts w:ascii="Calibri" w:hAnsi="Calibri" w:cs="Calibri"/>
          <w:bCs/>
          <w:color w:val="000000"/>
          <w:szCs w:val="24"/>
        </w:rPr>
        <w:t xml:space="preserve"> needed templets </w:t>
      </w:r>
      <w:r w:rsidR="00B14490">
        <w:rPr>
          <w:rFonts w:ascii="Calibri" w:hAnsi="Calibri" w:cs="Calibri"/>
          <w:bCs/>
          <w:color w:val="000000"/>
          <w:szCs w:val="24"/>
        </w:rPr>
        <w:t>for partners.</w:t>
      </w:r>
    </w:p>
    <w:p w14:paraId="0E6DA8CE" w14:textId="3533F0F5" w:rsidR="00B14490" w:rsidRDefault="00B14490" w:rsidP="0018441E">
      <w:pPr>
        <w:pStyle w:val="ListParagraph"/>
        <w:numPr>
          <w:ilvl w:val="0"/>
          <w:numId w:val="3"/>
        </w:numPr>
        <w:ind w:left="720"/>
        <w:rPr>
          <w:rFonts w:ascii="Calibri" w:hAnsi="Calibri" w:cs="Calibri"/>
          <w:bCs/>
          <w:color w:val="000000"/>
          <w:szCs w:val="24"/>
        </w:rPr>
      </w:pPr>
      <w:r>
        <w:rPr>
          <w:rFonts w:ascii="Calibri" w:hAnsi="Calibri" w:cs="Calibri"/>
          <w:bCs/>
          <w:color w:val="000000"/>
          <w:szCs w:val="24"/>
        </w:rPr>
        <w:t xml:space="preserve">Design the annual planning </w:t>
      </w:r>
      <w:r w:rsidR="00DA299C">
        <w:rPr>
          <w:rFonts w:ascii="Calibri" w:hAnsi="Calibri" w:cs="Calibri"/>
          <w:bCs/>
          <w:color w:val="000000"/>
          <w:szCs w:val="24"/>
        </w:rPr>
        <w:t>template</w:t>
      </w:r>
      <w:r>
        <w:rPr>
          <w:rFonts w:ascii="Calibri" w:hAnsi="Calibri" w:cs="Calibri"/>
          <w:bCs/>
          <w:color w:val="000000"/>
          <w:szCs w:val="24"/>
        </w:rPr>
        <w:t xml:space="preserve"> for the annual planning document according to USAID requirements.</w:t>
      </w:r>
    </w:p>
    <w:p w14:paraId="42B86E65" w14:textId="0AF07D7F" w:rsidR="00DA299C" w:rsidRDefault="00B14490" w:rsidP="0018441E">
      <w:pPr>
        <w:pStyle w:val="ListParagraph"/>
        <w:numPr>
          <w:ilvl w:val="0"/>
          <w:numId w:val="3"/>
        </w:numPr>
        <w:ind w:left="720"/>
        <w:rPr>
          <w:rFonts w:ascii="Calibri" w:hAnsi="Calibri" w:cs="Calibri"/>
          <w:bCs/>
          <w:color w:val="000000"/>
          <w:szCs w:val="24"/>
        </w:rPr>
      </w:pPr>
      <w:r>
        <w:rPr>
          <w:rFonts w:ascii="Calibri" w:hAnsi="Calibri" w:cs="Calibri"/>
          <w:bCs/>
          <w:color w:val="000000"/>
          <w:szCs w:val="24"/>
        </w:rPr>
        <w:t xml:space="preserve">Set </w:t>
      </w:r>
      <w:r w:rsidR="0080791D">
        <w:rPr>
          <w:rFonts w:ascii="Calibri" w:hAnsi="Calibri" w:cs="Calibri"/>
          <w:bCs/>
          <w:color w:val="000000"/>
          <w:szCs w:val="24"/>
        </w:rPr>
        <w:t>a timeline</w:t>
      </w:r>
      <w:r>
        <w:rPr>
          <w:rFonts w:ascii="Calibri" w:hAnsi="Calibri" w:cs="Calibri"/>
          <w:bCs/>
          <w:color w:val="000000"/>
          <w:szCs w:val="24"/>
        </w:rPr>
        <w:t xml:space="preserve"> for </w:t>
      </w:r>
      <w:r w:rsidR="00DA299C">
        <w:rPr>
          <w:rFonts w:ascii="Calibri" w:hAnsi="Calibri" w:cs="Calibri"/>
          <w:bCs/>
          <w:color w:val="000000"/>
          <w:szCs w:val="24"/>
        </w:rPr>
        <w:t>the implementation of the process with all consortium members to ensure end it by mid-November.</w:t>
      </w:r>
    </w:p>
    <w:p w14:paraId="3A2B3FEE" w14:textId="77777777" w:rsidR="000709E9" w:rsidRDefault="00957F3C" w:rsidP="0018441E">
      <w:pPr>
        <w:pStyle w:val="ListParagraph"/>
        <w:numPr>
          <w:ilvl w:val="0"/>
          <w:numId w:val="3"/>
        </w:numPr>
        <w:ind w:left="720"/>
        <w:rPr>
          <w:rFonts w:ascii="Calibri" w:hAnsi="Calibri" w:cs="Calibri"/>
          <w:bCs/>
          <w:color w:val="000000"/>
          <w:szCs w:val="24"/>
        </w:rPr>
      </w:pPr>
      <w:r>
        <w:rPr>
          <w:rFonts w:ascii="Calibri" w:hAnsi="Calibri" w:cs="Calibri"/>
          <w:bCs/>
          <w:color w:val="000000"/>
          <w:szCs w:val="24"/>
        </w:rPr>
        <w:t>Lead the planning workshop with project’s team and partners (2 days)</w:t>
      </w:r>
    </w:p>
    <w:p w14:paraId="04C2B956" w14:textId="573F8056" w:rsidR="00DA299C" w:rsidRDefault="00DA299C" w:rsidP="0018441E">
      <w:pPr>
        <w:pStyle w:val="ListParagraph"/>
        <w:numPr>
          <w:ilvl w:val="0"/>
          <w:numId w:val="3"/>
        </w:numPr>
        <w:ind w:left="720"/>
        <w:rPr>
          <w:rFonts w:ascii="Calibri" w:hAnsi="Calibri" w:cs="Calibri"/>
          <w:bCs/>
          <w:color w:val="000000"/>
          <w:szCs w:val="24"/>
        </w:rPr>
      </w:pPr>
      <w:r>
        <w:rPr>
          <w:rFonts w:ascii="Calibri" w:hAnsi="Calibri" w:cs="Calibri"/>
          <w:bCs/>
          <w:color w:val="000000"/>
          <w:szCs w:val="24"/>
        </w:rPr>
        <w:t xml:space="preserve">Participate in reviewing the </w:t>
      </w:r>
      <w:r w:rsidR="007C1747">
        <w:rPr>
          <w:rFonts w:ascii="Calibri" w:hAnsi="Calibri" w:cs="Calibri"/>
          <w:bCs/>
          <w:color w:val="000000"/>
          <w:szCs w:val="24"/>
        </w:rPr>
        <w:t>partners suggested plans and provide feedback.</w:t>
      </w:r>
    </w:p>
    <w:p w14:paraId="3118909C" w14:textId="112990FA" w:rsidR="0080791D" w:rsidRDefault="00744F52" w:rsidP="0018441E">
      <w:pPr>
        <w:pStyle w:val="ListParagraph"/>
        <w:numPr>
          <w:ilvl w:val="0"/>
          <w:numId w:val="3"/>
        </w:numPr>
        <w:ind w:left="720"/>
        <w:rPr>
          <w:rFonts w:ascii="Calibri" w:hAnsi="Calibri" w:cs="Calibri"/>
          <w:bCs/>
          <w:color w:val="000000"/>
          <w:szCs w:val="24"/>
        </w:rPr>
      </w:pPr>
      <w:r>
        <w:rPr>
          <w:rFonts w:ascii="Calibri" w:hAnsi="Calibri" w:cs="Calibri"/>
          <w:bCs/>
          <w:color w:val="000000"/>
          <w:szCs w:val="24"/>
        </w:rPr>
        <w:t xml:space="preserve"> </w:t>
      </w:r>
      <w:r w:rsidR="000709E9">
        <w:rPr>
          <w:rFonts w:ascii="Calibri" w:hAnsi="Calibri" w:cs="Calibri"/>
          <w:bCs/>
          <w:color w:val="000000"/>
          <w:szCs w:val="24"/>
        </w:rPr>
        <w:t xml:space="preserve">Compile all plans in one </w:t>
      </w:r>
      <w:r w:rsidR="0080791D">
        <w:rPr>
          <w:rFonts w:ascii="Calibri" w:hAnsi="Calibri" w:cs="Calibri"/>
          <w:bCs/>
          <w:color w:val="000000"/>
          <w:szCs w:val="24"/>
        </w:rPr>
        <w:t>document, write</w:t>
      </w:r>
      <w:r w:rsidR="000709E9">
        <w:rPr>
          <w:rFonts w:ascii="Calibri" w:hAnsi="Calibri" w:cs="Calibri"/>
          <w:bCs/>
          <w:color w:val="000000"/>
          <w:szCs w:val="24"/>
        </w:rPr>
        <w:t xml:space="preserve"> and finalize the full document </w:t>
      </w:r>
      <w:r w:rsidR="0080791D">
        <w:rPr>
          <w:rFonts w:ascii="Calibri" w:hAnsi="Calibri" w:cs="Calibri"/>
          <w:bCs/>
          <w:color w:val="000000"/>
          <w:szCs w:val="24"/>
        </w:rPr>
        <w:t>for USAID.</w:t>
      </w:r>
    </w:p>
    <w:p w14:paraId="4CC739B4" w14:textId="77777777" w:rsidR="00322088" w:rsidRDefault="00322088" w:rsidP="00322088">
      <w:pPr>
        <w:rPr>
          <w:rFonts w:ascii="Verdana" w:hAnsi="Verdana" w:cs="Verdana"/>
          <w:color w:val="000000"/>
        </w:rPr>
      </w:pPr>
    </w:p>
    <w:p w14:paraId="7C68E02D" w14:textId="77777777" w:rsidR="00322088" w:rsidRDefault="00322088" w:rsidP="00322088">
      <w:pPr>
        <w:rPr>
          <w:rFonts w:ascii="Verdana" w:hAnsi="Verdana" w:cs="Verdana"/>
          <w:color w:val="000000"/>
        </w:rPr>
      </w:pPr>
    </w:p>
    <w:p w14:paraId="5E6D1DF3" w14:textId="77777777" w:rsidR="00322088" w:rsidRDefault="00322088" w:rsidP="00322088">
      <w:pPr>
        <w:rPr>
          <w:rFonts w:ascii="Times New Roman" w:hAnsi="Times New Roman" w:cs="Calibri"/>
          <w:b/>
          <w:bCs/>
          <w:sz w:val="28"/>
          <w:szCs w:val="28"/>
          <w:highlight w:val="yellow"/>
          <w:u w:val="single"/>
          <w:lang w:bidi="ar-EG"/>
        </w:rPr>
      </w:pPr>
      <w:r>
        <w:rPr>
          <w:rFonts w:cs="Calibri"/>
          <w:b/>
          <w:bCs/>
          <w:sz w:val="28"/>
          <w:szCs w:val="28"/>
          <w:highlight w:val="yellow"/>
          <w:u w:val="single"/>
          <w:lang w:bidi="ar-EG"/>
        </w:rPr>
        <w:t>Consultant’s Qualifications:</w:t>
      </w:r>
    </w:p>
    <w:p w14:paraId="0C47E4A0" w14:textId="4E3D4920" w:rsidR="00322088" w:rsidRDefault="003F75B6" w:rsidP="00B02CCC">
      <w:pPr>
        <w:jc w:val="left"/>
        <w:rPr>
          <w:rFonts w:ascii="Calibri" w:hAnsi="Calibri" w:cs="Calibri"/>
          <w:bCs/>
          <w:color w:val="000000"/>
          <w:sz w:val="24"/>
          <w:szCs w:val="24"/>
        </w:rPr>
      </w:pPr>
      <w:r>
        <w:rPr>
          <w:rFonts w:ascii="Calibri" w:hAnsi="Calibri" w:cs="Calibri"/>
          <w:bCs/>
          <w:color w:val="000000"/>
          <w:sz w:val="24"/>
          <w:szCs w:val="24"/>
        </w:rPr>
        <w:t xml:space="preserve">Solid </w:t>
      </w:r>
      <w:r w:rsidR="00805C69">
        <w:rPr>
          <w:rFonts w:ascii="Calibri" w:hAnsi="Calibri" w:cs="Calibri"/>
          <w:bCs/>
          <w:color w:val="000000"/>
          <w:sz w:val="24"/>
          <w:szCs w:val="24"/>
        </w:rPr>
        <w:t>previous</w:t>
      </w:r>
      <w:r w:rsidR="00322088" w:rsidRPr="0018441E">
        <w:rPr>
          <w:rFonts w:ascii="Calibri" w:hAnsi="Calibri" w:cs="Calibri"/>
          <w:bCs/>
          <w:color w:val="000000"/>
          <w:sz w:val="24"/>
          <w:szCs w:val="24"/>
        </w:rPr>
        <w:t xml:space="preserve"> experience with</w:t>
      </w:r>
      <w:r w:rsidR="005D0145">
        <w:rPr>
          <w:rFonts w:ascii="Calibri" w:hAnsi="Calibri" w:cs="Calibri"/>
          <w:bCs/>
          <w:color w:val="000000"/>
          <w:sz w:val="24"/>
          <w:szCs w:val="24"/>
        </w:rPr>
        <w:t xml:space="preserve"> similar </w:t>
      </w:r>
      <w:r w:rsidR="00F3029B">
        <w:rPr>
          <w:rFonts w:ascii="Calibri" w:hAnsi="Calibri" w:cs="Calibri"/>
          <w:bCs/>
          <w:color w:val="000000"/>
          <w:sz w:val="24"/>
          <w:szCs w:val="24"/>
        </w:rPr>
        <w:t xml:space="preserve">assignments </w:t>
      </w:r>
      <w:r w:rsidR="00805C69">
        <w:rPr>
          <w:rFonts w:ascii="Calibri" w:hAnsi="Calibri" w:cs="Calibri"/>
          <w:bCs/>
          <w:color w:val="000000"/>
          <w:sz w:val="24"/>
          <w:szCs w:val="24"/>
        </w:rPr>
        <w:t xml:space="preserve">in </w:t>
      </w:r>
      <w:r w:rsidR="00F3029B">
        <w:rPr>
          <w:rFonts w:ascii="Calibri" w:hAnsi="Calibri" w:cs="Calibri"/>
          <w:bCs/>
          <w:color w:val="000000"/>
          <w:sz w:val="24"/>
          <w:szCs w:val="24"/>
        </w:rPr>
        <w:t>USAID projects</w:t>
      </w:r>
      <w:r w:rsidR="00045000">
        <w:rPr>
          <w:rFonts w:ascii="Calibri" w:hAnsi="Calibri" w:cs="Calibri"/>
          <w:bCs/>
          <w:color w:val="000000"/>
          <w:sz w:val="24"/>
          <w:szCs w:val="24"/>
        </w:rPr>
        <w:t xml:space="preserve">, and familiar </w:t>
      </w:r>
      <w:r w:rsidR="00202875">
        <w:rPr>
          <w:rFonts w:ascii="Calibri" w:hAnsi="Calibri" w:cs="Calibri"/>
          <w:bCs/>
          <w:color w:val="000000"/>
          <w:sz w:val="24"/>
          <w:szCs w:val="24"/>
        </w:rPr>
        <w:t>with</w:t>
      </w:r>
      <w:r w:rsidR="008259C7">
        <w:rPr>
          <w:rFonts w:ascii="Calibri" w:hAnsi="Calibri" w:cs="Calibri"/>
          <w:bCs/>
          <w:color w:val="000000"/>
          <w:sz w:val="24"/>
          <w:szCs w:val="24"/>
        </w:rPr>
        <w:t xml:space="preserve"> </w:t>
      </w:r>
      <w:r w:rsidR="00AF5EF2">
        <w:rPr>
          <w:rFonts w:ascii="Calibri" w:hAnsi="Calibri" w:cs="Calibri"/>
          <w:bCs/>
          <w:color w:val="000000"/>
          <w:sz w:val="24"/>
          <w:szCs w:val="24"/>
        </w:rPr>
        <w:t xml:space="preserve">USAID </w:t>
      </w:r>
      <w:r>
        <w:rPr>
          <w:rFonts w:ascii="Calibri" w:hAnsi="Calibri" w:cs="Calibri"/>
          <w:bCs/>
          <w:color w:val="000000"/>
          <w:sz w:val="24"/>
          <w:szCs w:val="24"/>
        </w:rPr>
        <w:t xml:space="preserve">needed formats for this assignment. </w:t>
      </w:r>
    </w:p>
    <w:p w14:paraId="1E7C4F2F" w14:textId="77777777" w:rsidR="00202875" w:rsidRDefault="00202875" w:rsidP="00322088">
      <w:pPr>
        <w:rPr>
          <w:rFonts w:ascii="Calibri" w:hAnsi="Calibri" w:cs="Calibri"/>
          <w:bCs/>
          <w:color w:val="000000"/>
          <w:sz w:val="24"/>
          <w:szCs w:val="24"/>
        </w:rPr>
      </w:pPr>
    </w:p>
    <w:p w14:paraId="3D1A9010" w14:textId="5DABAF98" w:rsidR="00322088" w:rsidRDefault="00322088" w:rsidP="00322088">
      <w:pPr>
        <w:rPr>
          <w:rFonts w:ascii="Times New Roman" w:hAnsi="Times New Roman" w:cs="Calibri"/>
          <w:b/>
          <w:bCs/>
          <w:sz w:val="28"/>
          <w:szCs w:val="28"/>
          <w:highlight w:val="yellow"/>
          <w:u w:val="single"/>
          <w:lang w:bidi="ar-EG"/>
        </w:rPr>
      </w:pPr>
      <w:r>
        <w:rPr>
          <w:rFonts w:cs="Calibri"/>
          <w:b/>
          <w:bCs/>
          <w:sz w:val="28"/>
          <w:szCs w:val="28"/>
          <w:highlight w:val="yellow"/>
          <w:u w:val="single"/>
          <w:lang w:bidi="ar-EG"/>
        </w:rPr>
        <w:t>Consultancy Level of Effort</w:t>
      </w:r>
    </w:p>
    <w:p w14:paraId="3F1589A8" w14:textId="5C8DFD5A" w:rsidR="00322088" w:rsidRDefault="00552F3A" w:rsidP="0018441E">
      <w:pPr>
        <w:autoSpaceDE w:val="0"/>
        <w:autoSpaceDN w:val="0"/>
        <w:adjustRightInd w:val="0"/>
        <w:rPr>
          <w:rFonts w:ascii="Calibri" w:hAnsi="Calibri" w:cs="Calibri"/>
          <w:bCs/>
          <w:color w:val="000000"/>
          <w:sz w:val="22"/>
          <w:szCs w:val="22"/>
        </w:rPr>
      </w:pPr>
      <w:r>
        <w:rPr>
          <w:rFonts w:ascii="Calibri" w:hAnsi="Calibri" w:cs="Calibri"/>
          <w:bCs/>
          <w:color w:val="000000"/>
          <w:sz w:val="22"/>
          <w:szCs w:val="22"/>
        </w:rPr>
        <w:t xml:space="preserve">Up to </w:t>
      </w:r>
      <w:r w:rsidR="0018441E">
        <w:rPr>
          <w:rFonts w:ascii="Calibri" w:hAnsi="Calibri" w:cs="Calibri"/>
          <w:bCs/>
          <w:color w:val="000000"/>
          <w:sz w:val="22"/>
          <w:szCs w:val="22"/>
        </w:rPr>
        <w:t>(</w:t>
      </w:r>
      <w:r w:rsidR="008259C7">
        <w:rPr>
          <w:rFonts w:ascii="Calibri" w:hAnsi="Calibri" w:cs="Calibri"/>
          <w:bCs/>
          <w:color w:val="000000"/>
          <w:sz w:val="22"/>
          <w:szCs w:val="22"/>
        </w:rPr>
        <w:t>15</w:t>
      </w:r>
      <w:r>
        <w:rPr>
          <w:rFonts w:ascii="Calibri" w:hAnsi="Calibri" w:cs="Calibri"/>
          <w:bCs/>
          <w:color w:val="000000"/>
          <w:sz w:val="22"/>
          <w:szCs w:val="22"/>
        </w:rPr>
        <w:t>)</w:t>
      </w:r>
      <w:r w:rsidR="00322088">
        <w:rPr>
          <w:rFonts w:ascii="Calibri" w:hAnsi="Calibri" w:cs="Calibri"/>
          <w:bCs/>
          <w:color w:val="000000"/>
          <w:sz w:val="22"/>
          <w:szCs w:val="22"/>
        </w:rPr>
        <w:t xml:space="preserve"> working days </w:t>
      </w:r>
      <w:proofErr w:type="gramStart"/>
      <w:r w:rsidR="00322088">
        <w:rPr>
          <w:rFonts w:ascii="Calibri" w:hAnsi="Calibri" w:cs="Calibri"/>
          <w:bCs/>
          <w:color w:val="000000"/>
          <w:sz w:val="22"/>
          <w:szCs w:val="22"/>
        </w:rPr>
        <w:t>is</w:t>
      </w:r>
      <w:proofErr w:type="gramEnd"/>
      <w:r w:rsidR="00322088">
        <w:rPr>
          <w:rFonts w:ascii="Calibri" w:hAnsi="Calibri" w:cs="Calibri"/>
          <w:bCs/>
          <w:color w:val="000000"/>
          <w:sz w:val="22"/>
          <w:szCs w:val="22"/>
        </w:rPr>
        <w:t xml:space="preserve"> foreseen for this assignment including preparation and reports.</w:t>
      </w:r>
    </w:p>
    <w:p w14:paraId="384ED5B0" w14:textId="77777777" w:rsidR="00322088" w:rsidRDefault="00322088" w:rsidP="00322088">
      <w:pPr>
        <w:rPr>
          <w:rFonts w:ascii="Times New Roman" w:hAnsi="Times New Roman" w:cs="Arial"/>
          <w:b/>
          <w:sz w:val="24"/>
          <w:szCs w:val="24"/>
        </w:rPr>
      </w:pPr>
    </w:p>
    <w:p w14:paraId="43688ABE" w14:textId="77777777" w:rsidR="00322088" w:rsidRDefault="00322088" w:rsidP="00322088">
      <w:pPr>
        <w:rPr>
          <w:rFonts w:cs="Arial"/>
          <w:b/>
        </w:rPr>
      </w:pPr>
      <w:r>
        <w:rPr>
          <w:rFonts w:cs="Arial"/>
          <w:b/>
        </w:rPr>
        <w:t>Specific Tasks, Outputs and Time Frame</w:t>
      </w:r>
    </w:p>
    <w:p w14:paraId="1C9F71A5" w14:textId="77777777" w:rsidR="00322088" w:rsidRDefault="00322088" w:rsidP="00322088">
      <w:pPr>
        <w:rPr>
          <w:rFonts w:cs="Arial"/>
        </w:rPr>
      </w:pPr>
    </w:p>
    <w:tbl>
      <w:tblPr>
        <w:tblW w:w="97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439"/>
        <w:gridCol w:w="3617"/>
        <w:gridCol w:w="2694"/>
      </w:tblGrid>
      <w:tr w:rsidR="00322088" w14:paraId="4BA37542" w14:textId="77777777" w:rsidTr="004D6278">
        <w:tc>
          <w:tcPr>
            <w:tcW w:w="3439" w:type="dxa"/>
            <w:tcBorders>
              <w:top w:val="single" w:sz="12" w:space="0" w:color="000000"/>
              <w:left w:val="single" w:sz="12" w:space="0" w:color="000000"/>
              <w:bottom w:val="single" w:sz="12" w:space="0" w:color="000000"/>
              <w:right w:val="single" w:sz="6" w:space="0" w:color="000000"/>
            </w:tcBorders>
            <w:hideMark/>
          </w:tcPr>
          <w:p w14:paraId="2BD77985" w14:textId="77777777" w:rsidR="00322088" w:rsidRDefault="00322088">
            <w:pPr>
              <w:spacing w:line="256" w:lineRule="auto"/>
              <w:rPr>
                <w:rFonts w:cs="Arial"/>
              </w:rPr>
            </w:pPr>
            <w:r>
              <w:rPr>
                <w:rFonts w:cs="Arial"/>
              </w:rPr>
              <w:t>Tasks</w:t>
            </w:r>
          </w:p>
        </w:tc>
        <w:tc>
          <w:tcPr>
            <w:tcW w:w="3617" w:type="dxa"/>
            <w:tcBorders>
              <w:top w:val="single" w:sz="12" w:space="0" w:color="000000"/>
              <w:left w:val="single" w:sz="6" w:space="0" w:color="000000"/>
              <w:bottom w:val="single" w:sz="12" w:space="0" w:color="000000"/>
              <w:right w:val="single" w:sz="6" w:space="0" w:color="000000"/>
            </w:tcBorders>
            <w:hideMark/>
          </w:tcPr>
          <w:p w14:paraId="045DAE19" w14:textId="77777777" w:rsidR="00322088" w:rsidRDefault="00322088">
            <w:pPr>
              <w:spacing w:line="256" w:lineRule="auto"/>
              <w:rPr>
                <w:rFonts w:cs="Arial"/>
              </w:rPr>
            </w:pPr>
            <w:r>
              <w:rPr>
                <w:rFonts w:cs="Arial"/>
              </w:rPr>
              <w:t>Outputs</w:t>
            </w:r>
          </w:p>
        </w:tc>
        <w:tc>
          <w:tcPr>
            <w:tcW w:w="2694" w:type="dxa"/>
            <w:tcBorders>
              <w:top w:val="single" w:sz="12" w:space="0" w:color="000000"/>
              <w:left w:val="single" w:sz="6" w:space="0" w:color="000000"/>
              <w:bottom w:val="single" w:sz="12" w:space="0" w:color="000000"/>
              <w:right w:val="single" w:sz="12" w:space="0" w:color="000000"/>
            </w:tcBorders>
            <w:hideMark/>
          </w:tcPr>
          <w:p w14:paraId="18ECB333" w14:textId="77777777" w:rsidR="00322088" w:rsidRDefault="00322088">
            <w:pPr>
              <w:spacing w:line="256" w:lineRule="auto"/>
              <w:rPr>
                <w:rFonts w:cs="Arial"/>
              </w:rPr>
            </w:pPr>
            <w:r>
              <w:rPr>
                <w:rFonts w:cs="Arial"/>
              </w:rPr>
              <w:t>No. Days/ Time Frame</w:t>
            </w:r>
          </w:p>
        </w:tc>
      </w:tr>
      <w:tr w:rsidR="00322088" w14:paraId="4528221B" w14:textId="77777777" w:rsidTr="004D6278">
        <w:tc>
          <w:tcPr>
            <w:tcW w:w="3439" w:type="dxa"/>
            <w:tcBorders>
              <w:top w:val="nil"/>
              <w:left w:val="single" w:sz="12" w:space="0" w:color="000000"/>
              <w:bottom w:val="single" w:sz="6" w:space="0" w:color="000000"/>
              <w:right w:val="single" w:sz="6" w:space="0" w:color="000000"/>
            </w:tcBorders>
          </w:tcPr>
          <w:p w14:paraId="58D634A0" w14:textId="0F8CBC6D" w:rsidR="00322088" w:rsidRDefault="004C2EF8">
            <w:pPr>
              <w:spacing w:line="256" w:lineRule="auto"/>
              <w:rPr>
                <w:rFonts w:cs="Arial"/>
                <w:rtl/>
                <w:lang w:bidi="ar-EG"/>
              </w:rPr>
            </w:pPr>
            <w:r>
              <w:rPr>
                <w:rFonts w:ascii="Calibri" w:hAnsi="Calibri" w:cs="Calibri"/>
                <w:bCs/>
                <w:color w:val="000000"/>
                <w:szCs w:val="24"/>
              </w:rPr>
              <w:t>Desk review for all project documents and MEL plan</w:t>
            </w:r>
          </w:p>
        </w:tc>
        <w:tc>
          <w:tcPr>
            <w:tcW w:w="3617" w:type="dxa"/>
            <w:tcBorders>
              <w:top w:val="nil"/>
              <w:left w:val="single" w:sz="6" w:space="0" w:color="000000"/>
              <w:bottom w:val="single" w:sz="6" w:space="0" w:color="000000"/>
              <w:right w:val="single" w:sz="6" w:space="0" w:color="000000"/>
            </w:tcBorders>
          </w:tcPr>
          <w:p w14:paraId="2CADBB30" w14:textId="77777777" w:rsidR="00322088" w:rsidRDefault="00322088">
            <w:pPr>
              <w:spacing w:line="256" w:lineRule="auto"/>
              <w:rPr>
                <w:rFonts w:cs="Arial"/>
              </w:rPr>
            </w:pPr>
          </w:p>
        </w:tc>
        <w:tc>
          <w:tcPr>
            <w:tcW w:w="2694" w:type="dxa"/>
            <w:tcBorders>
              <w:top w:val="nil"/>
              <w:left w:val="single" w:sz="6" w:space="0" w:color="000000"/>
              <w:bottom w:val="single" w:sz="6" w:space="0" w:color="000000"/>
              <w:right w:val="single" w:sz="12" w:space="0" w:color="000000"/>
            </w:tcBorders>
          </w:tcPr>
          <w:p w14:paraId="1FF2EAD8" w14:textId="374C5842" w:rsidR="00322088" w:rsidRDefault="00A7374A">
            <w:pPr>
              <w:spacing w:line="256" w:lineRule="auto"/>
              <w:rPr>
                <w:rFonts w:cs="Arial"/>
              </w:rPr>
            </w:pPr>
            <w:r>
              <w:rPr>
                <w:rFonts w:cs="Arial"/>
              </w:rPr>
              <w:t>3</w:t>
            </w:r>
            <w:r w:rsidR="0018441E">
              <w:rPr>
                <w:rFonts w:cs="Arial"/>
              </w:rPr>
              <w:t xml:space="preserve"> days </w:t>
            </w:r>
          </w:p>
        </w:tc>
      </w:tr>
      <w:tr w:rsidR="00322088" w14:paraId="4211F602" w14:textId="77777777" w:rsidTr="004D6278">
        <w:tc>
          <w:tcPr>
            <w:tcW w:w="3439" w:type="dxa"/>
            <w:tcBorders>
              <w:top w:val="single" w:sz="6" w:space="0" w:color="000000"/>
              <w:left w:val="single" w:sz="12" w:space="0" w:color="000000"/>
              <w:bottom w:val="single" w:sz="6" w:space="0" w:color="000000"/>
              <w:right w:val="single" w:sz="6" w:space="0" w:color="000000"/>
            </w:tcBorders>
          </w:tcPr>
          <w:p w14:paraId="2FB14425" w14:textId="5146158C" w:rsidR="00322088" w:rsidRPr="004C2EF8" w:rsidRDefault="004C2EF8">
            <w:pPr>
              <w:spacing w:line="256" w:lineRule="auto"/>
              <w:rPr>
                <w:rFonts w:ascii="Calibri" w:hAnsi="Calibri" w:cs="Calibri"/>
                <w:bCs/>
                <w:color w:val="000000"/>
                <w:szCs w:val="24"/>
                <w:rtl/>
              </w:rPr>
            </w:pPr>
            <w:r w:rsidRPr="004C2EF8">
              <w:rPr>
                <w:rFonts w:ascii="Calibri" w:hAnsi="Calibri" w:cs="Calibri"/>
                <w:bCs/>
                <w:color w:val="000000"/>
                <w:szCs w:val="24"/>
              </w:rPr>
              <w:t>Design the annual planning template for the annual planning document according to USAID requirements.</w:t>
            </w:r>
          </w:p>
        </w:tc>
        <w:tc>
          <w:tcPr>
            <w:tcW w:w="3617" w:type="dxa"/>
            <w:tcBorders>
              <w:top w:val="single" w:sz="6" w:space="0" w:color="000000"/>
              <w:left w:val="single" w:sz="6" w:space="0" w:color="000000"/>
              <w:bottom w:val="single" w:sz="6" w:space="0" w:color="000000"/>
              <w:right w:val="single" w:sz="6" w:space="0" w:color="000000"/>
            </w:tcBorders>
          </w:tcPr>
          <w:p w14:paraId="3E900D38" w14:textId="77777777" w:rsidR="00322088" w:rsidRDefault="00322088">
            <w:pPr>
              <w:spacing w:line="256" w:lineRule="auto"/>
              <w:rPr>
                <w:rFonts w:cs="Arial"/>
              </w:rPr>
            </w:pPr>
          </w:p>
        </w:tc>
        <w:tc>
          <w:tcPr>
            <w:tcW w:w="2694" w:type="dxa"/>
            <w:tcBorders>
              <w:top w:val="single" w:sz="6" w:space="0" w:color="000000"/>
              <w:left w:val="single" w:sz="6" w:space="0" w:color="000000"/>
              <w:bottom w:val="single" w:sz="6" w:space="0" w:color="000000"/>
              <w:right w:val="single" w:sz="12" w:space="0" w:color="000000"/>
            </w:tcBorders>
          </w:tcPr>
          <w:p w14:paraId="3757E5A7" w14:textId="15F32DA0" w:rsidR="00322088" w:rsidRDefault="0018441E">
            <w:pPr>
              <w:spacing w:line="256" w:lineRule="auto"/>
              <w:rPr>
                <w:rFonts w:cs="Arial"/>
              </w:rPr>
            </w:pPr>
            <w:r>
              <w:rPr>
                <w:rFonts w:cs="Arial"/>
              </w:rPr>
              <w:t xml:space="preserve">3 days </w:t>
            </w:r>
          </w:p>
        </w:tc>
      </w:tr>
      <w:tr w:rsidR="00322088" w14:paraId="76CB2768" w14:textId="77777777" w:rsidTr="004D6278">
        <w:tc>
          <w:tcPr>
            <w:tcW w:w="3439" w:type="dxa"/>
            <w:tcBorders>
              <w:top w:val="single" w:sz="6" w:space="0" w:color="000000"/>
              <w:left w:val="single" w:sz="12" w:space="0" w:color="000000"/>
              <w:bottom w:val="single" w:sz="6" w:space="0" w:color="000000"/>
              <w:right w:val="single" w:sz="6" w:space="0" w:color="000000"/>
            </w:tcBorders>
          </w:tcPr>
          <w:p w14:paraId="4617895C" w14:textId="649B4A65" w:rsidR="00322088" w:rsidRPr="00484243" w:rsidRDefault="00484243">
            <w:pPr>
              <w:spacing w:line="256" w:lineRule="auto"/>
              <w:rPr>
                <w:rFonts w:ascii="Calibri" w:hAnsi="Calibri" w:cs="Calibri"/>
                <w:bCs/>
                <w:color w:val="000000"/>
                <w:szCs w:val="24"/>
              </w:rPr>
            </w:pPr>
            <w:r w:rsidRPr="00484243">
              <w:rPr>
                <w:rFonts w:ascii="Calibri" w:hAnsi="Calibri" w:cs="Calibri"/>
                <w:bCs/>
                <w:color w:val="000000"/>
                <w:szCs w:val="24"/>
              </w:rPr>
              <w:t>Set a timeline for the implementation of the process with all consortium members to ensure end it by mid-November.</w:t>
            </w:r>
          </w:p>
        </w:tc>
        <w:tc>
          <w:tcPr>
            <w:tcW w:w="3617" w:type="dxa"/>
            <w:tcBorders>
              <w:top w:val="single" w:sz="6" w:space="0" w:color="000000"/>
              <w:left w:val="single" w:sz="6" w:space="0" w:color="000000"/>
              <w:bottom w:val="single" w:sz="6" w:space="0" w:color="000000"/>
              <w:right w:val="single" w:sz="6" w:space="0" w:color="000000"/>
            </w:tcBorders>
          </w:tcPr>
          <w:p w14:paraId="0FFD7813" w14:textId="77777777" w:rsidR="00322088" w:rsidRDefault="00322088">
            <w:pPr>
              <w:spacing w:line="256" w:lineRule="auto"/>
              <w:rPr>
                <w:rFonts w:cs="Arial"/>
              </w:rPr>
            </w:pPr>
          </w:p>
        </w:tc>
        <w:tc>
          <w:tcPr>
            <w:tcW w:w="2694" w:type="dxa"/>
            <w:tcBorders>
              <w:top w:val="single" w:sz="6" w:space="0" w:color="000000"/>
              <w:left w:val="single" w:sz="6" w:space="0" w:color="000000"/>
              <w:bottom w:val="single" w:sz="6" w:space="0" w:color="000000"/>
              <w:right w:val="single" w:sz="12" w:space="0" w:color="000000"/>
            </w:tcBorders>
          </w:tcPr>
          <w:p w14:paraId="09F428BA" w14:textId="7A7B7CF0" w:rsidR="00322088" w:rsidRDefault="00484243">
            <w:pPr>
              <w:spacing w:line="256" w:lineRule="auto"/>
              <w:rPr>
                <w:rFonts w:cs="Arial"/>
              </w:rPr>
            </w:pPr>
            <w:r>
              <w:rPr>
                <w:rFonts w:cs="Arial"/>
              </w:rPr>
              <w:t>2 days</w:t>
            </w:r>
          </w:p>
        </w:tc>
      </w:tr>
      <w:tr w:rsidR="004D6278" w14:paraId="0CB9C3C5" w14:textId="77777777" w:rsidTr="00A7374A">
        <w:tc>
          <w:tcPr>
            <w:tcW w:w="3439" w:type="dxa"/>
            <w:tcBorders>
              <w:top w:val="single" w:sz="6" w:space="0" w:color="000000"/>
              <w:left w:val="single" w:sz="12" w:space="0" w:color="000000"/>
              <w:bottom w:val="single" w:sz="6" w:space="0" w:color="000000"/>
              <w:right w:val="single" w:sz="6" w:space="0" w:color="000000"/>
            </w:tcBorders>
          </w:tcPr>
          <w:p w14:paraId="1A9E3EE2" w14:textId="693D49F9" w:rsidR="004D6278" w:rsidRDefault="00484243" w:rsidP="004D6278">
            <w:pPr>
              <w:spacing w:line="256" w:lineRule="auto"/>
              <w:rPr>
                <w:rFonts w:cs="Arial"/>
              </w:rPr>
            </w:pPr>
            <w:r>
              <w:rPr>
                <w:rFonts w:ascii="Calibri" w:hAnsi="Calibri" w:cs="Calibri"/>
                <w:bCs/>
                <w:color w:val="000000"/>
                <w:szCs w:val="24"/>
              </w:rPr>
              <w:t>Lead the planning workshop with project’s team and partners</w:t>
            </w:r>
          </w:p>
        </w:tc>
        <w:tc>
          <w:tcPr>
            <w:tcW w:w="3617" w:type="dxa"/>
            <w:tcBorders>
              <w:top w:val="single" w:sz="6" w:space="0" w:color="000000"/>
              <w:left w:val="single" w:sz="6" w:space="0" w:color="000000"/>
              <w:bottom w:val="single" w:sz="6" w:space="0" w:color="000000"/>
              <w:right w:val="single" w:sz="6" w:space="0" w:color="000000"/>
            </w:tcBorders>
          </w:tcPr>
          <w:p w14:paraId="43DF1D46" w14:textId="77777777" w:rsidR="004D6278" w:rsidRDefault="004D6278" w:rsidP="004D6278">
            <w:pPr>
              <w:spacing w:line="256" w:lineRule="auto"/>
              <w:rPr>
                <w:rFonts w:cs="Arial"/>
              </w:rPr>
            </w:pPr>
          </w:p>
        </w:tc>
        <w:tc>
          <w:tcPr>
            <w:tcW w:w="2694" w:type="dxa"/>
            <w:tcBorders>
              <w:top w:val="single" w:sz="6" w:space="0" w:color="000000"/>
              <w:left w:val="single" w:sz="6" w:space="0" w:color="000000"/>
              <w:bottom w:val="single" w:sz="6" w:space="0" w:color="000000"/>
              <w:right w:val="single" w:sz="12" w:space="0" w:color="000000"/>
            </w:tcBorders>
          </w:tcPr>
          <w:p w14:paraId="6172D09B" w14:textId="0EB83E6D" w:rsidR="004D6278" w:rsidRDefault="00484243" w:rsidP="004D6278">
            <w:pPr>
              <w:spacing w:line="256" w:lineRule="auto"/>
              <w:rPr>
                <w:rFonts w:cs="Arial"/>
              </w:rPr>
            </w:pPr>
            <w:r>
              <w:rPr>
                <w:rFonts w:cs="Arial"/>
              </w:rPr>
              <w:t>2 days</w:t>
            </w:r>
          </w:p>
        </w:tc>
      </w:tr>
      <w:tr w:rsidR="00A7374A" w14:paraId="3B8EF2BA" w14:textId="77777777" w:rsidTr="00A7374A">
        <w:tc>
          <w:tcPr>
            <w:tcW w:w="3439" w:type="dxa"/>
            <w:tcBorders>
              <w:top w:val="single" w:sz="6" w:space="0" w:color="000000"/>
              <w:left w:val="single" w:sz="12" w:space="0" w:color="000000"/>
              <w:bottom w:val="single" w:sz="6" w:space="0" w:color="000000"/>
              <w:right w:val="single" w:sz="6" w:space="0" w:color="000000"/>
            </w:tcBorders>
          </w:tcPr>
          <w:p w14:paraId="28674436" w14:textId="793AF203" w:rsidR="00A7374A" w:rsidRDefault="00A7374A" w:rsidP="004D6278">
            <w:pPr>
              <w:spacing w:line="256" w:lineRule="auto"/>
              <w:rPr>
                <w:rFonts w:ascii="Calibri" w:hAnsi="Calibri" w:cs="Calibri"/>
                <w:bCs/>
                <w:color w:val="000000"/>
                <w:szCs w:val="24"/>
              </w:rPr>
            </w:pPr>
            <w:r w:rsidRPr="00A7374A">
              <w:rPr>
                <w:rFonts w:ascii="Calibri" w:hAnsi="Calibri" w:cs="Calibri"/>
                <w:bCs/>
                <w:color w:val="000000"/>
                <w:szCs w:val="24"/>
              </w:rPr>
              <w:t>Participate in reviewing the partners suggested plans and provide feedback.</w:t>
            </w:r>
          </w:p>
        </w:tc>
        <w:tc>
          <w:tcPr>
            <w:tcW w:w="3617" w:type="dxa"/>
            <w:tcBorders>
              <w:top w:val="single" w:sz="6" w:space="0" w:color="000000"/>
              <w:left w:val="single" w:sz="6" w:space="0" w:color="000000"/>
              <w:bottom w:val="single" w:sz="6" w:space="0" w:color="000000"/>
              <w:right w:val="single" w:sz="6" w:space="0" w:color="000000"/>
            </w:tcBorders>
          </w:tcPr>
          <w:p w14:paraId="1CB09247" w14:textId="77777777" w:rsidR="00A7374A" w:rsidRDefault="00A7374A" w:rsidP="004D6278">
            <w:pPr>
              <w:spacing w:line="256" w:lineRule="auto"/>
              <w:rPr>
                <w:rFonts w:cs="Arial"/>
              </w:rPr>
            </w:pPr>
          </w:p>
        </w:tc>
        <w:tc>
          <w:tcPr>
            <w:tcW w:w="2694" w:type="dxa"/>
            <w:tcBorders>
              <w:top w:val="single" w:sz="6" w:space="0" w:color="000000"/>
              <w:left w:val="single" w:sz="6" w:space="0" w:color="000000"/>
              <w:bottom w:val="single" w:sz="6" w:space="0" w:color="000000"/>
              <w:right w:val="single" w:sz="12" w:space="0" w:color="000000"/>
            </w:tcBorders>
          </w:tcPr>
          <w:p w14:paraId="3CE86C49" w14:textId="1910D664" w:rsidR="00A7374A" w:rsidRDefault="00A7374A" w:rsidP="004D6278">
            <w:pPr>
              <w:spacing w:line="256" w:lineRule="auto"/>
              <w:rPr>
                <w:rFonts w:cs="Arial"/>
              </w:rPr>
            </w:pPr>
            <w:r>
              <w:rPr>
                <w:rFonts w:cs="Arial"/>
              </w:rPr>
              <w:t>3 days</w:t>
            </w:r>
          </w:p>
        </w:tc>
      </w:tr>
      <w:tr w:rsidR="00A7374A" w14:paraId="2DF33C8C" w14:textId="77777777" w:rsidTr="004D6278">
        <w:tc>
          <w:tcPr>
            <w:tcW w:w="3439" w:type="dxa"/>
            <w:tcBorders>
              <w:top w:val="single" w:sz="6" w:space="0" w:color="000000"/>
              <w:left w:val="single" w:sz="12" w:space="0" w:color="000000"/>
              <w:bottom w:val="single" w:sz="12" w:space="0" w:color="000000"/>
              <w:right w:val="single" w:sz="6" w:space="0" w:color="000000"/>
            </w:tcBorders>
          </w:tcPr>
          <w:p w14:paraId="7D2B9E7C" w14:textId="498D1A45" w:rsidR="00A7374A" w:rsidRPr="00A7374A" w:rsidRDefault="00A7374A" w:rsidP="004D6278">
            <w:pPr>
              <w:spacing w:line="256" w:lineRule="auto"/>
              <w:rPr>
                <w:rFonts w:ascii="Calibri" w:hAnsi="Calibri" w:cs="Calibri"/>
                <w:bCs/>
                <w:color w:val="000000"/>
                <w:szCs w:val="24"/>
              </w:rPr>
            </w:pPr>
            <w:r w:rsidRPr="00A7374A">
              <w:rPr>
                <w:rFonts w:ascii="Calibri" w:hAnsi="Calibri" w:cs="Calibri"/>
                <w:bCs/>
                <w:color w:val="000000"/>
                <w:szCs w:val="24"/>
              </w:rPr>
              <w:t>Compile all plans in one document, write and finalize the full document for USAID</w:t>
            </w:r>
          </w:p>
        </w:tc>
        <w:tc>
          <w:tcPr>
            <w:tcW w:w="3617" w:type="dxa"/>
            <w:tcBorders>
              <w:top w:val="single" w:sz="6" w:space="0" w:color="000000"/>
              <w:left w:val="single" w:sz="6" w:space="0" w:color="000000"/>
              <w:bottom w:val="single" w:sz="12" w:space="0" w:color="000000"/>
              <w:right w:val="single" w:sz="6" w:space="0" w:color="000000"/>
            </w:tcBorders>
          </w:tcPr>
          <w:p w14:paraId="0D6BE393" w14:textId="77777777" w:rsidR="00A7374A" w:rsidRDefault="00A7374A" w:rsidP="004D6278">
            <w:pPr>
              <w:spacing w:line="256" w:lineRule="auto"/>
              <w:rPr>
                <w:rFonts w:cs="Arial"/>
              </w:rPr>
            </w:pPr>
          </w:p>
        </w:tc>
        <w:tc>
          <w:tcPr>
            <w:tcW w:w="2694" w:type="dxa"/>
            <w:tcBorders>
              <w:top w:val="single" w:sz="6" w:space="0" w:color="000000"/>
              <w:left w:val="single" w:sz="6" w:space="0" w:color="000000"/>
              <w:bottom w:val="single" w:sz="12" w:space="0" w:color="000000"/>
              <w:right w:val="single" w:sz="12" w:space="0" w:color="000000"/>
            </w:tcBorders>
          </w:tcPr>
          <w:p w14:paraId="7F0640DC" w14:textId="60902AEF" w:rsidR="00A7374A" w:rsidRDefault="00916491" w:rsidP="004D6278">
            <w:pPr>
              <w:spacing w:line="256" w:lineRule="auto"/>
              <w:rPr>
                <w:rFonts w:cs="Arial"/>
              </w:rPr>
            </w:pPr>
            <w:r>
              <w:rPr>
                <w:rFonts w:cs="Arial"/>
              </w:rPr>
              <w:t>2 days</w:t>
            </w:r>
          </w:p>
        </w:tc>
      </w:tr>
    </w:tbl>
    <w:p w14:paraId="4D9820E7" w14:textId="77777777" w:rsidR="00322088" w:rsidRDefault="00322088" w:rsidP="00322088">
      <w:pPr>
        <w:rPr>
          <w:rFonts w:cs="Arial"/>
        </w:rPr>
      </w:pPr>
    </w:p>
    <w:p w14:paraId="60330A91" w14:textId="77777777" w:rsidR="00322088" w:rsidRDefault="00322088" w:rsidP="00322088">
      <w:pPr>
        <w:rPr>
          <w:highlight w:val="yellow"/>
        </w:rPr>
      </w:pPr>
    </w:p>
    <w:p w14:paraId="212955E9" w14:textId="77777777" w:rsidR="00322088" w:rsidRDefault="00322088" w:rsidP="00322088">
      <w:pPr>
        <w:rPr>
          <w:rFonts w:cs="Calibri"/>
          <w:b/>
          <w:bCs/>
          <w:sz w:val="28"/>
          <w:szCs w:val="28"/>
          <w:highlight w:val="yellow"/>
          <w:u w:val="single"/>
          <w:lang w:bidi="ar-EG"/>
        </w:rPr>
      </w:pPr>
      <w:r>
        <w:rPr>
          <w:rFonts w:cs="Calibri"/>
          <w:b/>
          <w:bCs/>
          <w:sz w:val="28"/>
          <w:szCs w:val="28"/>
          <w:highlight w:val="yellow"/>
          <w:u w:val="single"/>
          <w:lang w:bidi="ar-EG"/>
        </w:rPr>
        <w:t>Execution of Assignment:</w:t>
      </w:r>
    </w:p>
    <w:p w14:paraId="49D1A170" w14:textId="6BDB0213" w:rsidR="00322088" w:rsidRDefault="00322088" w:rsidP="00D171AC">
      <w:pPr>
        <w:rPr>
          <w:rFonts w:ascii="Calibri" w:hAnsi="Calibri" w:cs="Calibri"/>
          <w:bCs/>
          <w:color w:val="000000"/>
          <w:sz w:val="22"/>
          <w:szCs w:val="22"/>
        </w:rPr>
      </w:pPr>
      <w:r>
        <w:rPr>
          <w:rFonts w:ascii="Calibri" w:hAnsi="Calibri" w:cs="Calibri"/>
          <w:bCs/>
          <w:color w:val="000000"/>
          <w:sz w:val="22"/>
          <w:szCs w:val="22"/>
        </w:rPr>
        <w:t xml:space="preserve">Consultancy start and end date:   </w:t>
      </w:r>
      <w:r w:rsidRPr="00D171AC">
        <w:rPr>
          <w:rFonts w:ascii="Calibri" w:hAnsi="Calibri" w:cs="Calibri"/>
          <w:bCs/>
          <w:color w:val="000000"/>
          <w:sz w:val="22"/>
          <w:szCs w:val="22"/>
        </w:rPr>
        <w:t xml:space="preserve">From </w:t>
      </w:r>
      <w:proofErr w:type="gramStart"/>
      <w:r w:rsidR="00C83518">
        <w:rPr>
          <w:rFonts w:ascii="Calibri" w:hAnsi="Calibri" w:cs="Calibri"/>
          <w:bCs/>
          <w:color w:val="000000"/>
          <w:sz w:val="22"/>
          <w:szCs w:val="22"/>
        </w:rPr>
        <w:t>3</w:t>
      </w:r>
      <w:r w:rsidRPr="00D171AC">
        <w:rPr>
          <w:rFonts w:ascii="Calibri" w:hAnsi="Calibri" w:cs="Calibri"/>
          <w:bCs/>
          <w:color w:val="000000"/>
          <w:sz w:val="22"/>
          <w:szCs w:val="22"/>
        </w:rPr>
        <w:t xml:space="preserve">  /</w:t>
      </w:r>
      <w:proofErr w:type="gramEnd"/>
      <w:r w:rsidR="00D171AC" w:rsidRPr="00D171AC">
        <w:rPr>
          <w:rFonts w:ascii="Calibri" w:hAnsi="Calibri" w:cs="Calibri"/>
          <w:bCs/>
          <w:color w:val="000000"/>
          <w:sz w:val="22"/>
          <w:szCs w:val="22"/>
        </w:rPr>
        <w:t>10</w:t>
      </w:r>
      <w:r w:rsidRPr="00D171AC">
        <w:rPr>
          <w:rFonts w:ascii="Calibri" w:hAnsi="Calibri" w:cs="Calibri"/>
          <w:bCs/>
          <w:color w:val="000000"/>
          <w:sz w:val="22"/>
          <w:szCs w:val="22"/>
        </w:rPr>
        <w:t xml:space="preserve">  / </w:t>
      </w:r>
      <w:r w:rsidR="00D171AC" w:rsidRPr="00D171AC">
        <w:rPr>
          <w:rFonts w:ascii="Calibri" w:hAnsi="Calibri" w:cs="Calibri"/>
          <w:bCs/>
          <w:color w:val="000000"/>
          <w:sz w:val="22"/>
          <w:szCs w:val="22"/>
        </w:rPr>
        <w:t>202</w:t>
      </w:r>
      <w:r w:rsidR="00ED66E0">
        <w:rPr>
          <w:rFonts w:ascii="Calibri" w:hAnsi="Calibri" w:cs="Calibri"/>
          <w:bCs/>
          <w:color w:val="000000"/>
          <w:sz w:val="22"/>
          <w:szCs w:val="22"/>
        </w:rPr>
        <w:t>3</w:t>
      </w:r>
      <w:r w:rsidRPr="00D171AC">
        <w:rPr>
          <w:rFonts w:ascii="Calibri" w:hAnsi="Calibri" w:cs="Calibri"/>
          <w:bCs/>
          <w:color w:val="000000"/>
          <w:sz w:val="22"/>
          <w:szCs w:val="22"/>
        </w:rPr>
        <w:t xml:space="preserve">       to    </w:t>
      </w:r>
      <w:r w:rsidR="00937FF2">
        <w:rPr>
          <w:rFonts w:ascii="Calibri" w:hAnsi="Calibri" w:cs="Calibri"/>
          <w:bCs/>
          <w:color w:val="000000"/>
          <w:sz w:val="22"/>
          <w:szCs w:val="22"/>
        </w:rPr>
        <w:t>15</w:t>
      </w:r>
      <w:r w:rsidRPr="00D171AC">
        <w:rPr>
          <w:rFonts w:ascii="Calibri" w:hAnsi="Calibri" w:cs="Calibri"/>
          <w:bCs/>
          <w:color w:val="000000"/>
          <w:sz w:val="22"/>
          <w:szCs w:val="22"/>
        </w:rPr>
        <w:t xml:space="preserve">  /</w:t>
      </w:r>
      <w:r w:rsidR="00D171AC" w:rsidRPr="00D171AC">
        <w:rPr>
          <w:rFonts w:ascii="Calibri" w:hAnsi="Calibri" w:cs="Calibri"/>
          <w:bCs/>
          <w:color w:val="000000"/>
          <w:sz w:val="22"/>
          <w:szCs w:val="22"/>
        </w:rPr>
        <w:t>1</w:t>
      </w:r>
      <w:r w:rsidR="00937FF2">
        <w:rPr>
          <w:rFonts w:ascii="Calibri" w:hAnsi="Calibri" w:cs="Calibri"/>
          <w:bCs/>
          <w:color w:val="000000"/>
          <w:sz w:val="22"/>
          <w:szCs w:val="22"/>
        </w:rPr>
        <w:t>1</w:t>
      </w:r>
      <w:r w:rsidRPr="00D171AC">
        <w:rPr>
          <w:rFonts w:ascii="Calibri" w:hAnsi="Calibri" w:cs="Calibri"/>
          <w:bCs/>
          <w:color w:val="000000"/>
          <w:sz w:val="22"/>
          <w:szCs w:val="22"/>
        </w:rPr>
        <w:t xml:space="preserve">  /</w:t>
      </w:r>
      <w:r w:rsidR="00D171AC">
        <w:rPr>
          <w:rFonts w:ascii="Calibri" w:hAnsi="Calibri" w:cs="Calibri"/>
          <w:bCs/>
          <w:color w:val="000000"/>
          <w:sz w:val="22"/>
          <w:szCs w:val="22"/>
        </w:rPr>
        <w:t>202</w:t>
      </w:r>
      <w:r w:rsidR="00937FF2">
        <w:rPr>
          <w:rFonts w:ascii="Calibri" w:hAnsi="Calibri" w:cs="Calibri"/>
          <w:bCs/>
          <w:color w:val="000000"/>
          <w:sz w:val="22"/>
          <w:szCs w:val="22"/>
        </w:rPr>
        <w:t>3</w:t>
      </w:r>
      <w:r w:rsidR="00276DAA">
        <w:rPr>
          <w:rFonts w:ascii="Calibri" w:hAnsi="Calibri" w:cs="Calibri"/>
          <w:bCs/>
          <w:color w:val="000000"/>
          <w:sz w:val="22"/>
          <w:szCs w:val="22"/>
        </w:rPr>
        <w:t>.</w:t>
      </w:r>
    </w:p>
    <w:p w14:paraId="0A2B1EB5" w14:textId="77777777" w:rsidR="00322088" w:rsidRDefault="00322088" w:rsidP="00322088">
      <w:pPr>
        <w:rPr>
          <w:rFonts w:ascii="Times New Roman" w:hAnsi="Times New Roman"/>
          <w:b/>
          <w:bCs/>
          <w:sz w:val="24"/>
          <w:szCs w:val="24"/>
        </w:rPr>
      </w:pPr>
    </w:p>
    <w:p w14:paraId="13A96C13" w14:textId="17F5A5A3" w:rsidR="00322088" w:rsidRDefault="00322088" w:rsidP="00322088">
      <w:pPr>
        <w:spacing w:after="200" w:line="276" w:lineRule="auto"/>
        <w:rPr>
          <w:rFonts w:cs="Calibri"/>
          <w:b/>
          <w:bCs/>
          <w:sz w:val="28"/>
          <w:szCs w:val="28"/>
          <w:highlight w:val="yellow"/>
          <w:u w:val="single"/>
          <w:lang w:bidi="ar-EG"/>
        </w:rPr>
      </w:pPr>
      <w:r>
        <w:rPr>
          <w:rFonts w:cs="Calibri"/>
          <w:b/>
          <w:bCs/>
          <w:sz w:val="28"/>
          <w:szCs w:val="28"/>
          <w:highlight w:val="yellow"/>
          <w:u w:val="single"/>
          <w:lang w:bidi="ar-EG"/>
        </w:rPr>
        <w:t>Coordination and Reporting:</w:t>
      </w:r>
    </w:p>
    <w:p w14:paraId="65A3DF01" w14:textId="3FC5E3C6" w:rsidR="00322088" w:rsidRDefault="00322088" w:rsidP="0018441E">
      <w:pPr>
        <w:pStyle w:val="BodyText"/>
        <w:jc w:val="left"/>
        <w:rPr>
          <w:rFonts w:ascii="Calibri" w:hAnsi="Calibri" w:cs="Calibri"/>
          <w:bCs/>
          <w:color w:val="000000"/>
          <w:sz w:val="22"/>
          <w:szCs w:val="22"/>
        </w:rPr>
      </w:pPr>
      <w:r>
        <w:rPr>
          <w:rFonts w:ascii="Calibri" w:hAnsi="Calibri" w:cs="Calibri"/>
          <w:bCs/>
          <w:color w:val="000000"/>
          <w:sz w:val="22"/>
          <w:szCs w:val="22"/>
        </w:rPr>
        <w:t xml:space="preserve">The Consultant will report on progress </w:t>
      </w:r>
      <w:r w:rsidR="00D171AC">
        <w:rPr>
          <w:rFonts w:ascii="Calibri" w:hAnsi="Calibri" w:cs="Calibri"/>
          <w:bCs/>
          <w:color w:val="000000"/>
          <w:sz w:val="22"/>
          <w:szCs w:val="22"/>
        </w:rPr>
        <w:t>to (</w:t>
      </w:r>
      <w:r w:rsidR="0018441E">
        <w:rPr>
          <w:rFonts w:ascii="Calibri" w:hAnsi="Calibri" w:cs="Calibri"/>
          <w:bCs/>
          <w:color w:val="000000"/>
          <w:sz w:val="22"/>
          <w:szCs w:val="22"/>
          <w:highlight w:val="yellow"/>
        </w:rPr>
        <w:t xml:space="preserve">Vivian Thabet </w:t>
      </w:r>
      <w:r>
        <w:rPr>
          <w:rFonts w:ascii="Calibri" w:hAnsi="Calibri" w:cs="Calibri"/>
          <w:bCs/>
          <w:color w:val="000000"/>
          <w:sz w:val="22"/>
          <w:szCs w:val="22"/>
          <w:highlight w:val="yellow"/>
        </w:rPr>
        <w:t>/</w:t>
      </w:r>
      <w:r w:rsidR="00B94D99">
        <w:rPr>
          <w:rFonts w:ascii="Calibri" w:hAnsi="Calibri" w:cs="Calibri"/>
          <w:bCs/>
          <w:color w:val="000000"/>
          <w:sz w:val="22"/>
          <w:szCs w:val="22"/>
        </w:rPr>
        <w:t>Chief of Party of the project</w:t>
      </w:r>
      <w:r>
        <w:rPr>
          <w:rFonts w:ascii="Calibri" w:hAnsi="Calibri" w:cs="Calibri"/>
          <w:bCs/>
          <w:color w:val="000000"/>
          <w:sz w:val="22"/>
          <w:szCs w:val="22"/>
        </w:rPr>
        <w:t xml:space="preserve">) who shall within </w:t>
      </w:r>
      <w:r w:rsidR="00A3078A">
        <w:rPr>
          <w:rFonts w:ascii="Calibri" w:hAnsi="Calibri" w:cs="Calibri"/>
          <w:bCs/>
          <w:color w:val="000000"/>
          <w:sz w:val="22"/>
          <w:szCs w:val="22"/>
        </w:rPr>
        <w:t>5</w:t>
      </w:r>
      <w:r>
        <w:rPr>
          <w:rFonts w:ascii="Calibri" w:hAnsi="Calibri" w:cs="Calibri"/>
          <w:bCs/>
          <w:color w:val="000000"/>
          <w:sz w:val="22"/>
          <w:szCs w:val="22"/>
        </w:rPr>
        <w:t xml:space="preserve"> working days of receipt notify the Consultant of its decision concerning the documents or reports received, giving reasons should s/he reject the reports or documents, or request amendments. </w:t>
      </w:r>
    </w:p>
    <w:p w14:paraId="5AAF1BDA" w14:textId="77777777" w:rsidR="00322088" w:rsidRDefault="00322088" w:rsidP="00322088">
      <w:pPr>
        <w:autoSpaceDE w:val="0"/>
        <w:autoSpaceDN w:val="0"/>
        <w:adjustRightInd w:val="0"/>
        <w:rPr>
          <w:rFonts w:ascii="Times New Roman" w:hAnsi="Times New Roman" w:cs="Calibri"/>
          <w:sz w:val="24"/>
          <w:szCs w:val="24"/>
        </w:rPr>
      </w:pPr>
    </w:p>
    <w:p w14:paraId="0ACC6905" w14:textId="77777777" w:rsidR="00322088" w:rsidRDefault="00322088" w:rsidP="00322088">
      <w:pPr>
        <w:rPr>
          <w:lang w:val="en-GB"/>
        </w:rPr>
      </w:pPr>
    </w:p>
    <w:p w14:paraId="5EE58ABB" w14:textId="77777777" w:rsidR="00322088" w:rsidRDefault="00322088" w:rsidP="00322088">
      <w:pPr>
        <w:rPr>
          <w:rFonts w:cs="Calibri"/>
          <w:b/>
          <w:bCs/>
          <w:sz w:val="28"/>
          <w:szCs w:val="28"/>
          <w:highlight w:val="yellow"/>
          <w:u w:val="single"/>
          <w:lang w:bidi="ar-EG"/>
        </w:rPr>
      </w:pPr>
      <w:r>
        <w:rPr>
          <w:rFonts w:cs="Calibri"/>
          <w:b/>
          <w:bCs/>
          <w:sz w:val="28"/>
          <w:szCs w:val="28"/>
          <w:highlight w:val="yellow"/>
          <w:u w:val="single"/>
          <w:lang w:bidi="ar-EG"/>
        </w:rPr>
        <w:t>Conditions of Implementation:</w:t>
      </w:r>
    </w:p>
    <w:p w14:paraId="2707FE54" w14:textId="77777777" w:rsidR="00322088" w:rsidRDefault="00322088" w:rsidP="00322088">
      <w:pPr>
        <w:autoSpaceDE w:val="0"/>
        <w:autoSpaceDN w:val="0"/>
        <w:adjustRightInd w:val="0"/>
        <w:rPr>
          <w:rFonts w:ascii="Calibri" w:hAnsi="Calibri" w:cs="Calibri"/>
          <w:bCs/>
          <w:color w:val="000000"/>
          <w:sz w:val="22"/>
          <w:szCs w:val="22"/>
        </w:rPr>
      </w:pPr>
      <w:r>
        <w:rPr>
          <w:rFonts w:ascii="Calibri" w:hAnsi="Calibri" w:cs="Calibri"/>
          <w:bCs/>
          <w:color w:val="000000"/>
          <w:sz w:val="22"/>
          <w:szCs w:val="22"/>
        </w:rPr>
        <w:t>Interested applicants should submit the following documents in their offers:</w:t>
      </w:r>
    </w:p>
    <w:p w14:paraId="78B4A08C" w14:textId="77777777" w:rsidR="00322088" w:rsidRDefault="00322088" w:rsidP="00322088">
      <w:pPr>
        <w:pStyle w:val="ListParagraph"/>
        <w:numPr>
          <w:ilvl w:val="0"/>
          <w:numId w:val="1"/>
        </w:numPr>
        <w:autoSpaceDE w:val="0"/>
        <w:autoSpaceDN w:val="0"/>
        <w:adjustRightInd w:val="0"/>
        <w:rPr>
          <w:rFonts w:ascii="Calibri" w:hAnsi="Calibri" w:cs="Calibri"/>
          <w:bCs/>
          <w:color w:val="000000"/>
          <w:sz w:val="22"/>
          <w:szCs w:val="22"/>
          <w:u w:val="single"/>
        </w:rPr>
      </w:pPr>
      <w:r>
        <w:rPr>
          <w:rFonts w:ascii="Calibri" w:hAnsi="Calibri" w:cs="Calibri"/>
          <w:bCs/>
          <w:color w:val="000000"/>
          <w:sz w:val="22"/>
          <w:szCs w:val="22"/>
          <w:u w:val="single"/>
        </w:rPr>
        <w:t xml:space="preserve">Technical Proposal.  </w:t>
      </w:r>
    </w:p>
    <w:p w14:paraId="4480185D" w14:textId="77777777" w:rsidR="00322088" w:rsidRDefault="00322088" w:rsidP="00322088">
      <w:pPr>
        <w:numPr>
          <w:ilvl w:val="2"/>
          <w:numId w:val="1"/>
        </w:numPr>
        <w:tabs>
          <w:tab w:val="left" w:pos="993"/>
          <w:tab w:val="left" w:pos="7200"/>
        </w:tabs>
        <w:autoSpaceDE w:val="0"/>
        <w:autoSpaceDN w:val="0"/>
        <w:adjustRightInd w:val="0"/>
        <w:ind w:left="1134" w:right="566"/>
        <w:jc w:val="left"/>
        <w:rPr>
          <w:rFonts w:ascii="Calibri" w:hAnsi="Calibri" w:cs="Calibri"/>
          <w:bCs/>
          <w:color w:val="000000"/>
          <w:sz w:val="22"/>
          <w:szCs w:val="22"/>
        </w:rPr>
      </w:pPr>
      <w:r>
        <w:rPr>
          <w:rFonts w:ascii="Calibri" w:hAnsi="Calibri" w:cs="Calibri"/>
          <w:bCs/>
          <w:color w:val="000000"/>
          <w:sz w:val="22"/>
          <w:szCs w:val="22"/>
        </w:rPr>
        <w:t>A brief statement in understanding of the assignment, and general approach to it.</w:t>
      </w:r>
    </w:p>
    <w:p w14:paraId="01338B38" w14:textId="77777777" w:rsidR="00322088" w:rsidRDefault="00322088" w:rsidP="00322088">
      <w:pPr>
        <w:numPr>
          <w:ilvl w:val="2"/>
          <w:numId w:val="1"/>
        </w:numPr>
        <w:tabs>
          <w:tab w:val="left" w:pos="993"/>
          <w:tab w:val="left" w:pos="7200"/>
        </w:tabs>
        <w:autoSpaceDE w:val="0"/>
        <w:autoSpaceDN w:val="0"/>
        <w:adjustRightInd w:val="0"/>
        <w:ind w:left="1134" w:right="566"/>
        <w:jc w:val="left"/>
        <w:rPr>
          <w:rFonts w:ascii="Calibri" w:hAnsi="Calibri" w:cs="Calibri"/>
          <w:bCs/>
          <w:color w:val="000000"/>
          <w:sz w:val="22"/>
          <w:szCs w:val="22"/>
        </w:rPr>
      </w:pPr>
      <w:r>
        <w:rPr>
          <w:rFonts w:ascii="Calibri" w:hAnsi="Calibri" w:cs="Calibri"/>
          <w:bCs/>
          <w:color w:val="000000"/>
          <w:sz w:val="22"/>
          <w:szCs w:val="22"/>
        </w:rPr>
        <w:t xml:space="preserve">A brief description of the methodology proposed to be use in the assignment, including techniques and tools, </w:t>
      </w:r>
    </w:p>
    <w:p w14:paraId="3170983F" w14:textId="77777777" w:rsidR="00322088" w:rsidRDefault="00322088" w:rsidP="00322088">
      <w:pPr>
        <w:numPr>
          <w:ilvl w:val="2"/>
          <w:numId w:val="1"/>
        </w:numPr>
        <w:tabs>
          <w:tab w:val="left" w:pos="993"/>
          <w:tab w:val="left" w:pos="7200"/>
        </w:tabs>
        <w:autoSpaceDE w:val="0"/>
        <w:autoSpaceDN w:val="0"/>
        <w:adjustRightInd w:val="0"/>
        <w:ind w:left="1134" w:right="566"/>
        <w:jc w:val="left"/>
        <w:rPr>
          <w:rFonts w:ascii="Calibri" w:hAnsi="Calibri" w:cs="Calibri"/>
          <w:bCs/>
          <w:color w:val="000000"/>
          <w:sz w:val="22"/>
          <w:szCs w:val="22"/>
        </w:rPr>
      </w:pPr>
      <w:r>
        <w:rPr>
          <w:rFonts w:ascii="Calibri" w:hAnsi="Calibri" w:cs="Calibri"/>
          <w:bCs/>
          <w:color w:val="000000"/>
          <w:sz w:val="22"/>
          <w:szCs w:val="22"/>
        </w:rPr>
        <w:t xml:space="preserve">A capabilities statement of the consultant organization and/or brief description of relevant (similar) consultancies that would qualify for this assignment. This statement should be included as a separate annex, in addition to the five-page proposal. </w:t>
      </w:r>
    </w:p>
    <w:p w14:paraId="478D6581" w14:textId="77777777" w:rsidR="00322088" w:rsidRDefault="00322088" w:rsidP="00322088">
      <w:pPr>
        <w:numPr>
          <w:ilvl w:val="2"/>
          <w:numId w:val="1"/>
        </w:numPr>
        <w:tabs>
          <w:tab w:val="left" w:pos="993"/>
          <w:tab w:val="left" w:pos="7200"/>
        </w:tabs>
        <w:autoSpaceDE w:val="0"/>
        <w:autoSpaceDN w:val="0"/>
        <w:adjustRightInd w:val="0"/>
        <w:ind w:left="1134" w:right="566"/>
        <w:jc w:val="left"/>
        <w:rPr>
          <w:rFonts w:ascii="Calibri" w:hAnsi="Calibri" w:cs="Calibri"/>
          <w:bCs/>
          <w:color w:val="000000"/>
          <w:sz w:val="22"/>
          <w:szCs w:val="22"/>
        </w:rPr>
      </w:pPr>
      <w:r>
        <w:rPr>
          <w:rFonts w:ascii="Calibri" w:hAnsi="Calibri" w:cs="Calibri"/>
          <w:bCs/>
          <w:color w:val="000000"/>
          <w:sz w:val="22"/>
          <w:szCs w:val="22"/>
        </w:rPr>
        <w:t>Consultant CV</w:t>
      </w:r>
    </w:p>
    <w:p w14:paraId="167BE92F" w14:textId="77777777" w:rsidR="00322088" w:rsidRDefault="00322088" w:rsidP="00322088">
      <w:pPr>
        <w:pStyle w:val="ListParagraph"/>
        <w:numPr>
          <w:ilvl w:val="2"/>
          <w:numId w:val="1"/>
        </w:numPr>
        <w:tabs>
          <w:tab w:val="left" w:pos="993"/>
        </w:tabs>
        <w:autoSpaceDE w:val="0"/>
        <w:autoSpaceDN w:val="0"/>
        <w:adjustRightInd w:val="0"/>
        <w:ind w:left="1134"/>
        <w:rPr>
          <w:rFonts w:ascii="Calibri" w:hAnsi="Calibri" w:cs="Calibri"/>
          <w:bCs/>
          <w:color w:val="000000"/>
          <w:sz w:val="22"/>
          <w:szCs w:val="22"/>
        </w:rPr>
      </w:pPr>
      <w:r>
        <w:rPr>
          <w:rFonts w:ascii="Calibri" w:hAnsi="Calibri" w:cs="Calibri"/>
          <w:bCs/>
          <w:color w:val="000000"/>
          <w:sz w:val="22"/>
          <w:szCs w:val="22"/>
        </w:rPr>
        <w:t xml:space="preserve">It should indicate a complete list of deliverables and a proposed </w:t>
      </w:r>
      <w:proofErr w:type="gramStart"/>
      <w:r>
        <w:rPr>
          <w:rFonts w:ascii="Calibri" w:hAnsi="Calibri" w:cs="Calibri"/>
          <w:bCs/>
          <w:color w:val="000000"/>
          <w:sz w:val="22"/>
          <w:szCs w:val="22"/>
        </w:rPr>
        <w:t>time-frame</w:t>
      </w:r>
      <w:proofErr w:type="gramEnd"/>
      <w:r>
        <w:rPr>
          <w:rFonts w:ascii="Calibri" w:hAnsi="Calibri" w:cs="Calibri"/>
          <w:bCs/>
          <w:color w:val="000000"/>
          <w:sz w:val="22"/>
          <w:szCs w:val="22"/>
        </w:rPr>
        <w:t>.</w:t>
      </w:r>
    </w:p>
    <w:p w14:paraId="2AAD6DAB" w14:textId="77777777" w:rsidR="00322088" w:rsidRDefault="00322088" w:rsidP="00322088">
      <w:pPr>
        <w:tabs>
          <w:tab w:val="left" w:pos="993"/>
        </w:tabs>
        <w:autoSpaceDE w:val="0"/>
        <w:autoSpaceDN w:val="0"/>
        <w:adjustRightInd w:val="0"/>
        <w:ind w:left="954"/>
        <w:rPr>
          <w:rFonts w:ascii="Calibri" w:hAnsi="Calibri" w:cs="Calibri"/>
          <w:bCs/>
          <w:color w:val="000000"/>
          <w:sz w:val="22"/>
          <w:szCs w:val="22"/>
        </w:rPr>
      </w:pPr>
    </w:p>
    <w:p w14:paraId="6A769959" w14:textId="77777777" w:rsidR="00EF732A" w:rsidRPr="00EF732A" w:rsidRDefault="00EF732A" w:rsidP="00EF732A">
      <w:pPr>
        <w:widowControl w:val="0"/>
        <w:numPr>
          <w:ilvl w:val="0"/>
          <w:numId w:val="2"/>
        </w:numPr>
        <w:contextualSpacing/>
        <w:jc w:val="left"/>
        <w:rPr>
          <w:rFonts w:ascii="Calibri" w:hAnsi="Calibri" w:cs="Calibri"/>
          <w:bCs/>
          <w:color w:val="000000"/>
          <w:sz w:val="22"/>
          <w:szCs w:val="22"/>
        </w:rPr>
      </w:pPr>
      <w:r w:rsidRPr="00EF732A">
        <w:rPr>
          <w:rFonts w:ascii="Calibri" w:hAnsi="Calibri" w:cs="Calibri"/>
          <w:bCs/>
          <w:color w:val="000000"/>
          <w:sz w:val="22"/>
          <w:szCs w:val="22"/>
          <w:u w:val="single"/>
        </w:rPr>
        <w:t>Financial Proposal</w:t>
      </w:r>
      <w:r w:rsidRPr="00EF732A">
        <w:rPr>
          <w:rFonts w:ascii="Calibri" w:hAnsi="Calibri" w:cs="Calibri"/>
          <w:bCs/>
          <w:color w:val="000000"/>
          <w:sz w:val="22"/>
          <w:szCs w:val="22"/>
        </w:rPr>
        <w:t xml:space="preserve">: </w:t>
      </w:r>
    </w:p>
    <w:p w14:paraId="62E5E264" w14:textId="77777777" w:rsidR="00EF732A" w:rsidRPr="00EF732A" w:rsidRDefault="00EF732A" w:rsidP="00EF732A">
      <w:pPr>
        <w:widowControl w:val="0"/>
        <w:ind w:left="720"/>
        <w:contextualSpacing/>
        <w:jc w:val="left"/>
        <w:rPr>
          <w:rFonts w:ascii="Calibri" w:hAnsi="Calibri" w:cs="Calibri"/>
          <w:bCs/>
          <w:color w:val="000000"/>
          <w:sz w:val="22"/>
          <w:szCs w:val="22"/>
        </w:rPr>
      </w:pPr>
      <w:r w:rsidRPr="00EF732A">
        <w:rPr>
          <w:rFonts w:ascii="Calibri" w:hAnsi="Calibri" w:cs="Calibri"/>
          <w:bCs/>
          <w:color w:val="000000"/>
          <w:sz w:val="22"/>
          <w:szCs w:val="22"/>
        </w:rPr>
        <w:lastRenderedPageBreak/>
        <w:t xml:space="preserve">The financial proposal should include </w:t>
      </w:r>
      <w:proofErr w:type="gramStart"/>
      <w:r w:rsidRPr="00EF732A">
        <w:rPr>
          <w:rFonts w:ascii="Calibri" w:hAnsi="Calibri" w:cs="Calibri"/>
          <w:bCs/>
          <w:color w:val="000000"/>
          <w:sz w:val="22"/>
          <w:szCs w:val="22"/>
        </w:rPr>
        <w:t>a taxes</w:t>
      </w:r>
      <w:proofErr w:type="gramEnd"/>
      <w:r w:rsidRPr="00EF732A">
        <w:rPr>
          <w:rFonts w:ascii="Calibri" w:hAnsi="Calibri" w:cs="Calibri"/>
          <w:bCs/>
          <w:color w:val="000000"/>
          <w:sz w:val="22"/>
          <w:szCs w:val="22"/>
        </w:rPr>
        <w:t xml:space="preserve"> and breakdown of the cost elements to assist in determining the rationale of the given rates.  </w:t>
      </w:r>
    </w:p>
    <w:p w14:paraId="282B0839" w14:textId="77777777" w:rsidR="00EF732A" w:rsidRPr="00EF732A" w:rsidRDefault="00EF732A" w:rsidP="00EF732A">
      <w:pPr>
        <w:widowControl w:val="0"/>
        <w:ind w:left="720"/>
        <w:contextualSpacing/>
        <w:jc w:val="left"/>
        <w:rPr>
          <w:rFonts w:ascii="Calibri" w:hAnsi="Calibri" w:cs="Calibri"/>
          <w:bCs/>
          <w:color w:val="000000"/>
          <w:sz w:val="22"/>
          <w:szCs w:val="22"/>
        </w:rPr>
      </w:pPr>
      <w:r w:rsidRPr="00EF732A">
        <w:rPr>
          <w:rFonts w:ascii="Calibri" w:hAnsi="Calibri" w:cs="Calibri"/>
          <w:bCs/>
          <w:color w:val="000000"/>
          <w:sz w:val="22"/>
          <w:szCs w:val="22"/>
        </w:rPr>
        <w:t xml:space="preserve">CARE will withhold applicable taxes and deposit the funds with the applicable for tax authorities under this </w:t>
      </w:r>
      <w:proofErr w:type="gramStart"/>
      <w:r w:rsidRPr="00EF732A">
        <w:rPr>
          <w:rFonts w:ascii="Calibri" w:hAnsi="Calibri" w:cs="Calibri"/>
          <w:bCs/>
          <w:color w:val="000000"/>
          <w:sz w:val="22"/>
          <w:szCs w:val="22"/>
        </w:rPr>
        <w:t>agreement</w:t>
      </w:r>
      <w:proofErr w:type="gramEnd"/>
    </w:p>
    <w:p w14:paraId="15E729C8" w14:textId="77777777" w:rsidR="00EF732A" w:rsidRPr="00EF732A" w:rsidRDefault="00EF732A" w:rsidP="00EF732A">
      <w:pPr>
        <w:widowControl w:val="0"/>
        <w:ind w:left="720"/>
        <w:contextualSpacing/>
        <w:jc w:val="left"/>
        <w:rPr>
          <w:rFonts w:ascii="Univers" w:hAnsi="Univers" w:cs="Arial"/>
          <w:b/>
          <w:snapToGrid w:val="0"/>
          <w:sz w:val="24"/>
          <w:szCs w:val="24"/>
        </w:rPr>
      </w:pPr>
    </w:p>
    <w:p w14:paraId="603AA489" w14:textId="77777777" w:rsidR="00EF732A" w:rsidRPr="00EF732A" w:rsidRDefault="00EF732A" w:rsidP="00EF732A">
      <w:pPr>
        <w:widowControl w:val="0"/>
        <w:ind w:left="720"/>
        <w:contextualSpacing/>
        <w:rPr>
          <w:rFonts w:ascii="Calibri" w:hAnsi="Calibri" w:cs="Calibri"/>
          <w:bCs/>
          <w:color w:val="000000"/>
          <w:sz w:val="22"/>
          <w:szCs w:val="22"/>
        </w:rPr>
      </w:pPr>
    </w:p>
    <w:p w14:paraId="44C71587" w14:textId="77777777" w:rsidR="00EF732A" w:rsidRPr="00EF732A" w:rsidRDefault="00EF732A" w:rsidP="00EF732A">
      <w:pPr>
        <w:rPr>
          <w:rFonts w:ascii="Calibri" w:hAnsi="Calibri" w:cs="Calibri"/>
          <w:bCs/>
          <w:snapToGrid w:val="0"/>
          <w:color w:val="000000"/>
          <w:sz w:val="22"/>
          <w:szCs w:val="22"/>
        </w:rPr>
      </w:pPr>
      <w:r w:rsidRPr="00EF732A">
        <w:rPr>
          <w:rFonts w:ascii="Calibri" w:hAnsi="Calibri" w:cs="Calibri"/>
          <w:b/>
          <w:snapToGrid w:val="0"/>
          <w:color w:val="000000"/>
          <w:sz w:val="22"/>
          <w:szCs w:val="22"/>
        </w:rPr>
        <w:t>Deadline for sending the technical and financial proposal is</w:t>
      </w:r>
      <w:r w:rsidRPr="00EF732A">
        <w:rPr>
          <w:rFonts w:ascii="Calibri" w:hAnsi="Calibri" w:cs="Calibri"/>
          <w:b/>
          <w:snapToGrid w:val="0"/>
          <w:color w:val="000000"/>
          <w:sz w:val="22"/>
          <w:szCs w:val="22"/>
          <w:lang w:val="en-GB"/>
        </w:rPr>
        <w:t xml:space="preserve"> ________________</w:t>
      </w:r>
      <w:r w:rsidRPr="00EF732A">
        <w:rPr>
          <w:rFonts w:ascii="Calibri" w:hAnsi="Calibri" w:cs="Calibri"/>
          <w:bCs/>
          <w:snapToGrid w:val="0"/>
          <w:color w:val="000000"/>
          <w:sz w:val="22"/>
          <w:szCs w:val="22"/>
        </w:rPr>
        <w:t xml:space="preserve">, </w:t>
      </w:r>
      <w:r w:rsidRPr="00EF732A">
        <w:rPr>
          <w:rFonts w:ascii="Calibri" w:hAnsi="Calibri" w:cs="Calibri"/>
          <w:b/>
          <w:snapToGrid w:val="0"/>
          <w:color w:val="000000"/>
          <w:sz w:val="22"/>
          <w:szCs w:val="22"/>
        </w:rPr>
        <w:t xml:space="preserve">Financial proposal should include Taxes </w:t>
      </w:r>
      <w:r w:rsidRPr="00EF732A">
        <w:rPr>
          <w:rFonts w:ascii="Calibri" w:hAnsi="Calibri" w:cs="Calibri"/>
          <w:b/>
          <w:bCs/>
          <w:sz w:val="22"/>
          <w:szCs w:val="22"/>
        </w:rPr>
        <w:t>and other expenses (if any)</w:t>
      </w:r>
      <w:r w:rsidRPr="00EF732A">
        <w:rPr>
          <w:rFonts w:ascii="Calibri" w:hAnsi="Calibri" w:cs="Calibri"/>
          <w:bCs/>
          <w:snapToGrid w:val="0"/>
          <w:color w:val="000000"/>
          <w:sz w:val="22"/>
          <w:szCs w:val="22"/>
        </w:rPr>
        <w:t>, to be sent to CARE Egypt Foundation –</w:t>
      </w:r>
    </w:p>
    <w:p w14:paraId="2491BC41" w14:textId="77777777" w:rsidR="00EF732A" w:rsidRPr="00EF732A" w:rsidRDefault="00EF732A" w:rsidP="00EF732A">
      <w:pPr>
        <w:rPr>
          <w:rFonts w:ascii="Calibri" w:hAnsi="Calibri" w:cs="Calibri"/>
          <w:bCs/>
          <w:snapToGrid w:val="0"/>
          <w:color w:val="000000"/>
          <w:sz w:val="22"/>
          <w:szCs w:val="22"/>
        </w:rPr>
      </w:pPr>
    </w:p>
    <w:p w14:paraId="05EFC5C9" w14:textId="77777777" w:rsidR="00EF732A" w:rsidRPr="00EF732A" w:rsidRDefault="00EF732A" w:rsidP="00EF732A">
      <w:pPr>
        <w:rPr>
          <w:rFonts w:ascii="Calibri" w:hAnsi="Calibri" w:cs="Calibri"/>
          <w:bCs/>
          <w:snapToGrid w:val="0"/>
          <w:color w:val="000000"/>
          <w:sz w:val="22"/>
          <w:szCs w:val="22"/>
        </w:rPr>
      </w:pPr>
    </w:p>
    <w:p w14:paraId="5A835E06" w14:textId="77777777" w:rsidR="00EF732A" w:rsidRPr="00EF732A" w:rsidRDefault="00EF732A" w:rsidP="00EF732A">
      <w:pPr>
        <w:rPr>
          <w:rFonts w:ascii="Calibri" w:hAnsi="Calibri" w:cs="Calibri"/>
          <w:bCs/>
          <w:snapToGrid w:val="0"/>
          <w:color w:val="000000"/>
          <w:sz w:val="22"/>
          <w:szCs w:val="22"/>
        </w:rPr>
      </w:pPr>
      <w:r w:rsidRPr="00EF732A">
        <w:rPr>
          <w:rFonts w:ascii="Calibri" w:hAnsi="Calibri" w:cs="Calibri"/>
          <w:bCs/>
          <w:snapToGrid w:val="0"/>
          <w:color w:val="000000"/>
          <w:sz w:val="22"/>
          <w:szCs w:val="22"/>
        </w:rPr>
        <w:t xml:space="preserve">* Any proposals received after the deadline </w:t>
      </w:r>
      <w:proofErr w:type="gramStart"/>
      <w:r w:rsidRPr="00EF732A">
        <w:rPr>
          <w:rFonts w:ascii="Calibri" w:hAnsi="Calibri" w:cs="Calibri"/>
          <w:bCs/>
          <w:snapToGrid w:val="0"/>
          <w:color w:val="000000"/>
          <w:sz w:val="22"/>
          <w:szCs w:val="22"/>
        </w:rPr>
        <w:t>mentioned,</w:t>
      </w:r>
      <w:proofErr w:type="gramEnd"/>
      <w:r w:rsidRPr="00EF732A">
        <w:rPr>
          <w:rFonts w:ascii="Calibri" w:hAnsi="Calibri" w:cs="Calibri"/>
          <w:bCs/>
          <w:snapToGrid w:val="0"/>
          <w:color w:val="000000"/>
          <w:sz w:val="22"/>
          <w:szCs w:val="22"/>
        </w:rPr>
        <w:t xml:space="preserve"> will not be considered. Thus, please ensure that the proposal should be received at CARE email inbox no later than _________________.  Please accept our apology for not giving any exceptions or accepting any justification for late receive. </w:t>
      </w:r>
    </w:p>
    <w:p w14:paraId="7CBAFA3F" w14:textId="77777777" w:rsidR="00EF732A" w:rsidRPr="00EF732A" w:rsidRDefault="00EF732A" w:rsidP="00EF732A">
      <w:pPr>
        <w:rPr>
          <w:rFonts w:ascii="Calibri" w:hAnsi="Calibri" w:cs="Calibri"/>
          <w:bCs/>
          <w:snapToGrid w:val="0"/>
          <w:color w:val="000000"/>
          <w:sz w:val="22"/>
          <w:szCs w:val="22"/>
        </w:rPr>
      </w:pPr>
    </w:p>
    <w:p w14:paraId="2C1F3C92" w14:textId="77777777" w:rsidR="00EF732A" w:rsidRPr="00EF732A" w:rsidRDefault="00EF732A" w:rsidP="00EF732A">
      <w:pPr>
        <w:rPr>
          <w:rFonts w:ascii="Calibri" w:hAnsi="Calibri" w:cs="Calibri"/>
          <w:bCs/>
          <w:snapToGrid w:val="0"/>
          <w:color w:val="000000"/>
          <w:sz w:val="22"/>
          <w:szCs w:val="22"/>
        </w:rPr>
      </w:pPr>
      <w:r w:rsidRPr="00EF732A">
        <w:rPr>
          <w:rFonts w:ascii="Calibri" w:hAnsi="Calibri" w:cs="Calibri"/>
          <w:bCs/>
          <w:snapToGrid w:val="0"/>
          <w:color w:val="000000"/>
          <w:sz w:val="24"/>
          <w:szCs w:val="24"/>
        </w:rPr>
        <w:t xml:space="preserve">Please feel free to contact us via email for any further details or inquiry via email prior </w:t>
      </w:r>
      <w:r w:rsidRPr="00EF732A">
        <w:rPr>
          <w:rFonts w:ascii="Calibri" w:hAnsi="Calibri" w:cs="Calibri"/>
          <w:bCs/>
          <w:snapToGrid w:val="0"/>
          <w:color w:val="000000"/>
          <w:sz w:val="22"/>
          <w:szCs w:val="22"/>
        </w:rPr>
        <w:t xml:space="preserve">(pls. insert a date) </w:t>
      </w:r>
    </w:p>
    <w:p w14:paraId="45638647" w14:textId="77777777" w:rsidR="00EF732A" w:rsidRPr="00EF732A" w:rsidRDefault="00EF732A" w:rsidP="00EF732A">
      <w:pPr>
        <w:rPr>
          <w:rFonts w:ascii="Calibri" w:hAnsi="Calibri" w:cs="Calibri"/>
          <w:bCs/>
          <w:snapToGrid w:val="0"/>
          <w:color w:val="000000"/>
          <w:sz w:val="24"/>
          <w:szCs w:val="24"/>
        </w:rPr>
      </w:pPr>
      <w:r w:rsidRPr="00EF732A">
        <w:rPr>
          <w:rFonts w:ascii="Calibri" w:hAnsi="Calibri" w:cs="Calibri"/>
          <w:b/>
          <w:snapToGrid w:val="0"/>
          <w:color w:val="000000"/>
          <w:sz w:val="24"/>
          <w:szCs w:val="24"/>
        </w:rPr>
        <w:t xml:space="preserve"> (2 pm)</w:t>
      </w:r>
      <w:r w:rsidRPr="00EF732A">
        <w:rPr>
          <w:rFonts w:ascii="Calibri" w:hAnsi="Calibri" w:cs="Calibri"/>
          <w:bCs/>
          <w:snapToGrid w:val="0"/>
          <w:color w:val="000000"/>
          <w:sz w:val="24"/>
          <w:szCs w:val="24"/>
        </w:rPr>
        <w:t xml:space="preserve"> </w:t>
      </w:r>
    </w:p>
    <w:p w14:paraId="16233873" w14:textId="77777777" w:rsidR="00EF732A" w:rsidRPr="00EF732A" w:rsidRDefault="00EF732A" w:rsidP="00EF732A">
      <w:pPr>
        <w:rPr>
          <w:rFonts w:ascii="Calibri" w:hAnsi="Calibri" w:cs="Calibri"/>
          <w:bCs/>
          <w:snapToGrid w:val="0"/>
          <w:color w:val="000000"/>
          <w:sz w:val="22"/>
          <w:szCs w:val="22"/>
        </w:rPr>
      </w:pPr>
    </w:p>
    <w:p w14:paraId="60394168" w14:textId="77777777" w:rsidR="00EF732A" w:rsidRPr="00EF732A" w:rsidRDefault="00EF732A" w:rsidP="00EF732A">
      <w:pPr>
        <w:rPr>
          <w:rFonts w:ascii="Calibri" w:hAnsi="Calibri" w:cs="Calibri"/>
          <w:bCs/>
          <w:snapToGrid w:val="0"/>
          <w:color w:val="000000"/>
          <w:sz w:val="22"/>
          <w:szCs w:val="22"/>
        </w:rPr>
      </w:pPr>
      <w:r w:rsidRPr="00EF732A">
        <w:rPr>
          <w:rFonts w:ascii="Calibri" w:hAnsi="Calibri" w:cs="Calibri"/>
          <w:bCs/>
          <w:snapToGrid w:val="0"/>
          <w:color w:val="000000"/>
          <w:sz w:val="22"/>
          <w:szCs w:val="22"/>
        </w:rPr>
        <w:t>Proposals will be assessed against weighted criteria that include understanding of the task; proposed methodology; previous experience and value for money.</w:t>
      </w:r>
    </w:p>
    <w:p w14:paraId="0F8F2460" w14:textId="77777777" w:rsidR="00EF732A" w:rsidRPr="00EF732A" w:rsidRDefault="00EF732A" w:rsidP="00EF732A">
      <w:pPr>
        <w:autoSpaceDE w:val="0"/>
        <w:autoSpaceDN w:val="0"/>
        <w:adjustRightInd w:val="0"/>
        <w:rPr>
          <w:rFonts w:ascii="Calibri" w:hAnsi="Calibri" w:cs="Calibri"/>
          <w:bCs/>
          <w:snapToGrid w:val="0"/>
          <w:color w:val="000000"/>
          <w:sz w:val="22"/>
          <w:szCs w:val="22"/>
        </w:rPr>
      </w:pPr>
    </w:p>
    <w:p w14:paraId="01733871" w14:textId="77777777" w:rsidR="00EF732A" w:rsidRPr="00EF732A" w:rsidRDefault="00EF732A" w:rsidP="00EF732A">
      <w:pPr>
        <w:autoSpaceDE w:val="0"/>
        <w:autoSpaceDN w:val="0"/>
        <w:adjustRightInd w:val="0"/>
        <w:rPr>
          <w:rFonts w:ascii="Calibri" w:hAnsi="Calibri" w:cs="Calibri"/>
          <w:bCs/>
          <w:snapToGrid w:val="0"/>
          <w:color w:val="000000"/>
          <w:sz w:val="22"/>
          <w:szCs w:val="22"/>
        </w:rPr>
      </w:pPr>
      <w:r w:rsidRPr="00EF732A">
        <w:rPr>
          <w:rFonts w:ascii="Calibri" w:hAnsi="Calibri" w:cs="Calibri"/>
          <w:bCs/>
          <w:snapToGrid w:val="0"/>
          <w:color w:val="000000"/>
          <w:sz w:val="22"/>
          <w:szCs w:val="22"/>
        </w:rPr>
        <w:t>CARE Egypt Foundation will respond to applicants with its decision within 5-</w:t>
      </w:r>
      <w:proofErr w:type="gramStart"/>
      <w:r w:rsidRPr="00EF732A">
        <w:rPr>
          <w:rFonts w:ascii="Calibri" w:hAnsi="Calibri" w:cs="Calibri"/>
          <w:bCs/>
          <w:snapToGrid w:val="0"/>
          <w:color w:val="000000"/>
          <w:sz w:val="22"/>
          <w:szCs w:val="22"/>
        </w:rPr>
        <w:t>7  working</w:t>
      </w:r>
      <w:proofErr w:type="gramEnd"/>
      <w:r w:rsidRPr="00EF732A">
        <w:rPr>
          <w:rFonts w:ascii="Calibri" w:hAnsi="Calibri" w:cs="Calibri"/>
          <w:bCs/>
          <w:snapToGrid w:val="0"/>
          <w:color w:val="000000"/>
          <w:sz w:val="22"/>
          <w:szCs w:val="22"/>
        </w:rPr>
        <w:t xml:space="preserve"> days from the proposal deadline. </w:t>
      </w:r>
    </w:p>
    <w:p w14:paraId="3C48F80E" w14:textId="77777777" w:rsidR="00EF732A" w:rsidRPr="00EF732A" w:rsidRDefault="00EF732A" w:rsidP="00EF732A">
      <w:pPr>
        <w:autoSpaceDE w:val="0"/>
        <w:autoSpaceDN w:val="0"/>
        <w:adjustRightInd w:val="0"/>
        <w:rPr>
          <w:rFonts w:ascii="Calibri" w:hAnsi="Calibri" w:cs="Calibri"/>
          <w:bCs/>
          <w:snapToGrid w:val="0"/>
          <w:color w:val="000000"/>
          <w:sz w:val="22"/>
          <w:szCs w:val="22"/>
        </w:rPr>
      </w:pPr>
    </w:p>
    <w:p w14:paraId="566102FC" w14:textId="77777777" w:rsidR="00EF732A" w:rsidRPr="00EF732A" w:rsidRDefault="00EF732A" w:rsidP="00EF732A">
      <w:pPr>
        <w:autoSpaceDE w:val="0"/>
        <w:autoSpaceDN w:val="0"/>
        <w:adjustRightInd w:val="0"/>
        <w:rPr>
          <w:rFonts w:ascii="Calibri" w:hAnsi="Calibri" w:cs="Calibri"/>
          <w:bCs/>
          <w:snapToGrid w:val="0"/>
          <w:color w:val="000000"/>
          <w:sz w:val="22"/>
          <w:szCs w:val="22"/>
        </w:rPr>
      </w:pPr>
      <w:r w:rsidRPr="00EF732A">
        <w:rPr>
          <w:rFonts w:ascii="Calibri" w:hAnsi="Calibri" w:cs="Calibri"/>
          <w:bCs/>
          <w:snapToGrid w:val="0"/>
          <w:color w:val="000000"/>
          <w:sz w:val="22"/>
          <w:szCs w:val="22"/>
        </w:rPr>
        <w:t xml:space="preserve">CEF </w:t>
      </w:r>
      <w:proofErr w:type="gramStart"/>
      <w:r w:rsidRPr="00EF732A">
        <w:rPr>
          <w:rFonts w:ascii="Calibri" w:hAnsi="Calibri" w:cs="Calibri"/>
          <w:bCs/>
          <w:snapToGrid w:val="0"/>
          <w:color w:val="000000"/>
          <w:sz w:val="22"/>
          <w:szCs w:val="22"/>
        </w:rPr>
        <w:t>keeps</w:t>
      </w:r>
      <w:proofErr w:type="gramEnd"/>
      <w:r w:rsidRPr="00EF732A">
        <w:rPr>
          <w:rFonts w:ascii="Calibri" w:hAnsi="Calibri" w:cs="Calibri"/>
          <w:bCs/>
          <w:snapToGrid w:val="0"/>
          <w:color w:val="000000"/>
          <w:sz w:val="22"/>
          <w:szCs w:val="22"/>
        </w:rPr>
        <w:t xml:space="preserve"> all rights to accept or refuse any offer received without giving reasons. </w:t>
      </w:r>
    </w:p>
    <w:p w14:paraId="62BC50F1" w14:textId="77777777" w:rsidR="00EF732A" w:rsidRPr="00EF732A" w:rsidRDefault="00EF732A" w:rsidP="00EF732A">
      <w:pPr>
        <w:autoSpaceDE w:val="0"/>
        <w:autoSpaceDN w:val="0"/>
        <w:adjustRightInd w:val="0"/>
        <w:rPr>
          <w:rFonts w:ascii="Calibri" w:hAnsi="Calibri" w:cs="Calibri"/>
          <w:bCs/>
          <w:snapToGrid w:val="0"/>
          <w:color w:val="000000"/>
          <w:sz w:val="22"/>
          <w:szCs w:val="22"/>
        </w:rPr>
      </w:pPr>
    </w:p>
    <w:p w14:paraId="6D7A0DC2" w14:textId="77777777" w:rsidR="00EF732A" w:rsidRPr="00EF732A" w:rsidRDefault="00EF732A" w:rsidP="00EF732A">
      <w:pPr>
        <w:rPr>
          <w:rFonts w:ascii="Calibri" w:hAnsi="Calibri"/>
          <w:sz w:val="22"/>
          <w:szCs w:val="22"/>
        </w:rPr>
      </w:pPr>
      <w:r w:rsidRPr="00EF732A">
        <w:rPr>
          <w:rFonts w:ascii="Calibri" w:hAnsi="Calibri"/>
          <w:sz w:val="22"/>
          <w:szCs w:val="22"/>
        </w:rPr>
        <w:t xml:space="preserve">Technical and financial </w:t>
      </w:r>
      <w:proofErr w:type="gramStart"/>
      <w:r w:rsidRPr="00EF732A">
        <w:rPr>
          <w:rFonts w:ascii="Calibri" w:hAnsi="Calibri"/>
          <w:sz w:val="22"/>
          <w:szCs w:val="22"/>
        </w:rPr>
        <w:t>offer</w:t>
      </w:r>
      <w:proofErr w:type="gramEnd"/>
      <w:r w:rsidRPr="00EF732A">
        <w:rPr>
          <w:rFonts w:ascii="Calibri" w:hAnsi="Calibri"/>
          <w:sz w:val="22"/>
          <w:szCs w:val="22"/>
        </w:rPr>
        <w:t xml:space="preserve"> will be discussed upon selection.</w:t>
      </w:r>
    </w:p>
    <w:p w14:paraId="7E6EAE01" w14:textId="77777777" w:rsidR="00EF732A" w:rsidRPr="00EF732A" w:rsidRDefault="00EF732A" w:rsidP="00EF732A">
      <w:pPr>
        <w:rPr>
          <w:rFonts w:ascii="Calibri" w:hAnsi="Calibri" w:cs="Calibri"/>
          <w:b/>
          <w:bCs/>
          <w:sz w:val="28"/>
          <w:szCs w:val="28"/>
          <w:u w:val="single"/>
          <w:lang w:bidi="ar-EG"/>
        </w:rPr>
      </w:pPr>
    </w:p>
    <w:p w14:paraId="7716572B" w14:textId="77777777" w:rsidR="00EF732A" w:rsidRPr="00EF732A" w:rsidRDefault="00EF732A" w:rsidP="00EF732A">
      <w:pPr>
        <w:rPr>
          <w:rFonts w:ascii="Calibri" w:hAnsi="Calibri" w:cs="Calibri"/>
          <w:b/>
          <w:bCs/>
          <w:sz w:val="28"/>
          <w:szCs w:val="28"/>
          <w:u w:val="single"/>
          <w:lang w:bidi="ar-EG"/>
        </w:rPr>
      </w:pPr>
      <w:r w:rsidRPr="00EF732A">
        <w:rPr>
          <w:rFonts w:ascii="Calibri" w:hAnsi="Calibri" w:cs="Calibri"/>
          <w:b/>
          <w:bCs/>
          <w:sz w:val="28"/>
          <w:szCs w:val="28"/>
          <w:u w:val="single"/>
          <w:lang w:bidi="ar-EG"/>
        </w:rPr>
        <w:t xml:space="preserve">Payment Schedule: </w:t>
      </w:r>
    </w:p>
    <w:p w14:paraId="2F1B01BC" w14:textId="77777777" w:rsidR="00EF732A" w:rsidRPr="00EF732A" w:rsidRDefault="00EF732A" w:rsidP="00EF732A">
      <w:pPr>
        <w:rPr>
          <w:rFonts w:ascii="Calibri" w:hAnsi="Calibri" w:cs="Calibri"/>
          <w:bCs/>
          <w:color w:val="000000"/>
          <w:sz w:val="10"/>
          <w:szCs w:val="10"/>
        </w:rPr>
      </w:pPr>
    </w:p>
    <w:p w14:paraId="3A1E5F8A" w14:textId="77777777" w:rsidR="00EF732A" w:rsidRPr="00EF732A" w:rsidRDefault="00EF732A" w:rsidP="00EF732A">
      <w:pPr>
        <w:rPr>
          <w:rFonts w:ascii="Calibri" w:hAnsi="Calibri" w:cs="Calibri"/>
          <w:bCs/>
          <w:color w:val="000000"/>
          <w:sz w:val="22"/>
          <w:szCs w:val="22"/>
        </w:rPr>
      </w:pPr>
      <w:r w:rsidRPr="00EF732A">
        <w:rPr>
          <w:rFonts w:ascii="Calibri" w:hAnsi="Calibri" w:cs="Calibri"/>
          <w:bCs/>
          <w:color w:val="000000"/>
          <w:sz w:val="22"/>
          <w:szCs w:val="22"/>
        </w:rPr>
        <w:t>All payments (done within 20 working days from invoice submission and linked with deliverables and timeline. No down payment (advance) is provided.</w:t>
      </w:r>
    </w:p>
    <w:p w14:paraId="3A440D98" w14:textId="77777777" w:rsidR="00EF732A" w:rsidRPr="00EF732A" w:rsidRDefault="00EF732A" w:rsidP="00EF732A">
      <w:pPr>
        <w:rPr>
          <w:rFonts w:ascii="Calibri" w:hAnsi="Calibri" w:cs="Calibri"/>
          <w:bCs/>
          <w:color w:val="000000"/>
          <w:sz w:val="22"/>
          <w:szCs w:val="22"/>
        </w:rPr>
      </w:pPr>
    </w:p>
    <w:p w14:paraId="2105FBBF" w14:textId="5BC1BFCD" w:rsidR="0006185A" w:rsidRPr="00EF732A" w:rsidRDefault="00EF732A" w:rsidP="00EF732A">
      <w:pPr>
        <w:rPr>
          <w:rFonts w:ascii="Calibri" w:hAnsi="Calibri" w:cs="Calibri"/>
          <w:bCs/>
          <w:color w:val="000000"/>
          <w:sz w:val="22"/>
          <w:szCs w:val="22"/>
        </w:rPr>
      </w:pPr>
      <w:r w:rsidRPr="00EF732A">
        <w:rPr>
          <w:rFonts w:ascii="Calibri" w:hAnsi="Calibri" w:cs="Calibri"/>
          <w:bCs/>
          <w:snapToGrid w:val="0"/>
          <w:color w:val="000000"/>
          <w:sz w:val="22"/>
          <w:szCs w:val="22"/>
        </w:rPr>
        <w:t>CARE Egypt foundation</w:t>
      </w:r>
      <w:r w:rsidRPr="00EF732A">
        <w:rPr>
          <w:rFonts w:ascii="Calibri" w:hAnsi="Calibri" w:cs="Calibri"/>
          <w:bCs/>
          <w:color w:val="000000"/>
          <w:sz w:val="22"/>
          <w:szCs w:val="22"/>
        </w:rPr>
        <w:t xml:space="preserve"> will withhold applicable taxes and deposit the funds with the applicable for tax authorities under this agreement. </w:t>
      </w:r>
      <w:proofErr w:type="gramStart"/>
      <w:r w:rsidRPr="00EF732A">
        <w:rPr>
          <w:rFonts w:ascii="Calibri" w:hAnsi="Calibri" w:cs="Calibri"/>
          <w:bCs/>
          <w:color w:val="000000"/>
          <w:sz w:val="22"/>
          <w:szCs w:val="22"/>
        </w:rPr>
        <w:t>Thus</w:t>
      </w:r>
      <w:proofErr w:type="gramEnd"/>
      <w:r w:rsidRPr="00EF732A">
        <w:rPr>
          <w:rFonts w:ascii="Calibri" w:hAnsi="Calibri" w:cs="Calibri"/>
          <w:bCs/>
          <w:color w:val="000000"/>
          <w:sz w:val="22"/>
          <w:szCs w:val="22"/>
        </w:rPr>
        <w:t xml:space="preserve"> the financial proposal should include all taxes.</w:t>
      </w:r>
    </w:p>
    <w:sectPr w:rsidR="0006185A" w:rsidRPr="00EF7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83B"/>
    <w:multiLevelType w:val="hybridMultilevel"/>
    <w:tmpl w:val="5E74E62C"/>
    <w:lvl w:ilvl="0" w:tplc="9CFE30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60AF9"/>
    <w:multiLevelType w:val="hybridMultilevel"/>
    <w:tmpl w:val="146E0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23000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513329">
    <w:abstractNumId w:val="1"/>
  </w:num>
  <w:num w:numId="3" w16cid:durableId="132659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6E"/>
    <w:rsid w:val="00022A14"/>
    <w:rsid w:val="00045000"/>
    <w:rsid w:val="0006185A"/>
    <w:rsid w:val="000709E9"/>
    <w:rsid w:val="000F07BC"/>
    <w:rsid w:val="001636DE"/>
    <w:rsid w:val="0018441E"/>
    <w:rsid w:val="001A668B"/>
    <w:rsid w:val="00202875"/>
    <w:rsid w:val="00276DAA"/>
    <w:rsid w:val="00322088"/>
    <w:rsid w:val="003F75B6"/>
    <w:rsid w:val="0047526E"/>
    <w:rsid w:val="00484243"/>
    <w:rsid w:val="004B787A"/>
    <w:rsid w:val="004C2EF8"/>
    <w:rsid w:val="004D6278"/>
    <w:rsid w:val="00552F3A"/>
    <w:rsid w:val="005D0145"/>
    <w:rsid w:val="00705D9C"/>
    <w:rsid w:val="00744F52"/>
    <w:rsid w:val="007C1747"/>
    <w:rsid w:val="00805C69"/>
    <w:rsid w:val="0080791D"/>
    <w:rsid w:val="008259C7"/>
    <w:rsid w:val="008D43B6"/>
    <w:rsid w:val="00916491"/>
    <w:rsid w:val="00937FF2"/>
    <w:rsid w:val="00957F3C"/>
    <w:rsid w:val="0096386E"/>
    <w:rsid w:val="00A3078A"/>
    <w:rsid w:val="00A7374A"/>
    <w:rsid w:val="00A83C97"/>
    <w:rsid w:val="00AF5EF2"/>
    <w:rsid w:val="00B02833"/>
    <w:rsid w:val="00B02CCC"/>
    <w:rsid w:val="00B14490"/>
    <w:rsid w:val="00B94D99"/>
    <w:rsid w:val="00BC6456"/>
    <w:rsid w:val="00C043D6"/>
    <w:rsid w:val="00C53BC9"/>
    <w:rsid w:val="00C83518"/>
    <w:rsid w:val="00D16F24"/>
    <w:rsid w:val="00D171AC"/>
    <w:rsid w:val="00DA299C"/>
    <w:rsid w:val="00ED66E0"/>
    <w:rsid w:val="00EF732A"/>
    <w:rsid w:val="00F3029B"/>
    <w:rsid w:val="00F678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E10F"/>
  <w15:chartTrackingRefBased/>
  <w15:docId w15:val="{B3515BB0-AAFE-443D-BFDF-A0934240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088"/>
    <w:pPr>
      <w:spacing w:after="0" w:line="240" w:lineRule="auto"/>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22088"/>
    <w:rPr>
      <w:color w:val="0563C1" w:themeColor="hyperlink"/>
      <w:u w:val="single"/>
    </w:rPr>
  </w:style>
  <w:style w:type="paragraph" w:styleId="BodyText">
    <w:name w:val="Body Text"/>
    <w:basedOn w:val="Normal"/>
    <w:link w:val="BodyTextChar"/>
    <w:uiPriority w:val="99"/>
    <w:semiHidden/>
    <w:unhideWhenUsed/>
    <w:rsid w:val="00322088"/>
    <w:pPr>
      <w:spacing w:after="120"/>
    </w:pPr>
  </w:style>
  <w:style w:type="character" w:customStyle="1" w:styleId="BodyTextChar">
    <w:name w:val="Body Text Char"/>
    <w:basedOn w:val="DefaultParagraphFont"/>
    <w:link w:val="BodyText"/>
    <w:uiPriority w:val="99"/>
    <w:semiHidden/>
    <w:rsid w:val="00322088"/>
    <w:rPr>
      <w:rFonts w:ascii="Arial" w:eastAsia="Times New Roman" w:hAnsi="Arial" w:cs="Times New Roman"/>
      <w:sz w:val="20"/>
      <w:szCs w:val="20"/>
    </w:rPr>
  </w:style>
  <w:style w:type="paragraph" w:styleId="BodyText3">
    <w:name w:val="Body Text 3"/>
    <w:basedOn w:val="Normal"/>
    <w:link w:val="BodyText3Char"/>
    <w:semiHidden/>
    <w:unhideWhenUsed/>
    <w:rsid w:val="00322088"/>
    <w:pPr>
      <w:jc w:val="center"/>
    </w:pPr>
    <w:rPr>
      <w:b/>
      <w:sz w:val="32"/>
    </w:rPr>
  </w:style>
  <w:style w:type="character" w:customStyle="1" w:styleId="BodyText3Char">
    <w:name w:val="Body Text 3 Char"/>
    <w:basedOn w:val="DefaultParagraphFont"/>
    <w:link w:val="BodyText3"/>
    <w:semiHidden/>
    <w:rsid w:val="00322088"/>
    <w:rPr>
      <w:rFonts w:ascii="Arial" w:eastAsia="Times New Roman" w:hAnsi="Arial" w:cs="Times New Roman"/>
      <w:b/>
      <w:sz w:val="32"/>
      <w:szCs w:val="20"/>
    </w:rPr>
  </w:style>
  <w:style w:type="paragraph" w:styleId="PlainText">
    <w:name w:val="Plain Text"/>
    <w:basedOn w:val="Normal"/>
    <w:link w:val="PlainTextChar"/>
    <w:uiPriority w:val="99"/>
    <w:semiHidden/>
    <w:unhideWhenUsed/>
    <w:rsid w:val="00322088"/>
    <w:pPr>
      <w:jc w:val="left"/>
    </w:pPr>
    <w:rPr>
      <w:rFonts w:ascii="Calibri" w:eastAsia="Calibri" w:hAnsi="Calibri" w:cs="Calibri"/>
      <w:sz w:val="22"/>
      <w:szCs w:val="22"/>
    </w:rPr>
  </w:style>
  <w:style w:type="character" w:customStyle="1" w:styleId="PlainTextChar">
    <w:name w:val="Plain Text Char"/>
    <w:basedOn w:val="DefaultParagraphFont"/>
    <w:link w:val="PlainText"/>
    <w:uiPriority w:val="99"/>
    <w:semiHidden/>
    <w:rsid w:val="00322088"/>
    <w:rPr>
      <w:rFonts w:ascii="Calibri" w:eastAsia="Calibri" w:hAnsi="Calibri" w:cs="Calibri"/>
    </w:rPr>
  </w:style>
  <w:style w:type="paragraph" w:styleId="ListParagraph">
    <w:name w:val="List Paragraph"/>
    <w:basedOn w:val="Normal"/>
    <w:uiPriority w:val="34"/>
    <w:qFormat/>
    <w:rsid w:val="00322088"/>
    <w:pPr>
      <w:widowControl w:val="0"/>
      <w:snapToGrid w:val="0"/>
      <w:ind w:left="720"/>
      <w:contextualSpacing/>
      <w:jc w:val="left"/>
    </w:pPr>
    <w:rPr>
      <w:rFonts w:ascii="Univers" w:hAnsi="Univers"/>
      <w:sz w:val="24"/>
    </w:rPr>
  </w:style>
  <w:style w:type="paragraph" w:customStyle="1" w:styleId="Default">
    <w:name w:val="Default"/>
    <w:rsid w:val="00322088"/>
    <w:pPr>
      <w:autoSpaceDE w:val="0"/>
      <w:autoSpaceDN w:val="0"/>
      <w:adjustRightInd w:val="0"/>
      <w:spacing w:after="0" w:line="240" w:lineRule="auto"/>
    </w:pPr>
    <w:rPr>
      <w:rFonts w:ascii="Verdana" w:eastAsia="Times New Roman" w:hAnsi="Verdana" w:cs="Verdana"/>
      <w:color w:val="000000"/>
      <w:sz w:val="24"/>
      <w:szCs w:val="24"/>
    </w:rPr>
  </w:style>
  <w:style w:type="paragraph" w:styleId="BalloonText">
    <w:name w:val="Balloon Text"/>
    <w:basedOn w:val="Normal"/>
    <w:link w:val="BalloonTextChar"/>
    <w:uiPriority w:val="99"/>
    <w:semiHidden/>
    <w:unhideWhenUsed/>
    <w:rsid w:val="00EF73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3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0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1.safelinks.protection.outlook.com/?url=https%3A%2F%2Fwww.bing.com%2Fmaps%3F%26ty%3D18%26q%3DQesm%25201st%2520Nasser%2520City%252C%2520Cairo%252C%2520Egypt%26satid%3Did.sid%253A432a45b5-5eab-ba46-5650-53b220c63f51%26vdpid%3D7263824013959364620%26mb%3D30.086544~31.313341~29.978529~31.435341%26ppois%3D30.032536506652832_31.374341011047363_Qesm%25201st%2520Nasser%2520City%252C%2520Cairo%252C%2520Egypt_~%26cp%3D30.032537~31.374341%26v%3D2%26sV%3D1%26FORM%3DMIRE%26qpvt%3D%25D9%2582%25D8%25B3%25D9%2585%2B%25D8%25A3%25D9%2588%25D9%2584%2B%25D9%2585%25D8%25AF%25D9%258A%25D9%2586%25D8%25A9%2B%25D9%2586%25D8%25B5%25D8%25B1%25D8%25A7%25D9%2584%25D9%2582%25D8%25A7%25D9%2587%25D8%25B1%25D8%25A9&amp;data=04%7C01%7CRana.Dimitri%40care.org%7C1943b043a2d44a1e9d4708d9c2dcbe84%7Ce83233b748134ff5893ff60f400bfcba%7C0%7C0%7C637755075674438593%7CUnknown%7CTWFpbGZsb3d8eyJWIjoiMC4wLjAwMDAiLCJQIjoiV2luMzIiLCJBTiI6Ik1haWwiLCJXVCI6Mn0%3D%7C3000&amp;sdata=zrh%2BE7gyx22FaGUakIvJ32SEvhs579zk2n7huFbhjto%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5</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Abousherif</dc:creator>
  <cp:keywords/>
  <dc:description/>
  <cp:lastModifiedBy>Wessam Ahmed</cp:lastModifiedBy>
  <cp:revision>49</cp:revision>
  <cp:lastPrinted>2023-09-27T09:49:00Z</cp:lastPrinted>
  <dcterms:created xsi:type="dcterms:W3CDTF">2022-09-11T12:23:00Z</dcterms:created>
  <dcterms:modified xsi:type="dcterms:W3CDTF">2023-09-27T12:52:00Z</dcterms:modified>
</cp:coreProperties>
</file>