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7F5E6" w14:textId="77777777" w:rsidR="00195DD3" w:rsidRDefault="00195DD3" w:rsidP="00195DD3">
      <w:pPr>
        <w:pStyle w:val="Title"/>
        <w:jc w:val="both"/>
        <w:rPr>
          <w:color w:val="000000" w:themeColor="text1"/>
        </w:rPr>
      </w:pPr>
    </w:p>
    <w:p w14:paraId="30813ADE" w14:textId="77777777" w:rsidR="00195DD3" w:rsidRDefault="00195DD3" w:rsidP="00195DD3">
      <w:pPr>
        <w:pStyle w:val="Title"/>
        <w:rPr>
          <w:color w:val="000000" w:themeColor="text1"/>
        </w:rPr>
      </w:pPr>
    </w:p>
    <w:p w14:paraId="42AABF82" w14:textId="77777777" w:rsidR="00AA439C" w:rsidRDefault="00AA439C" w:rsidP="00195DD3">
      <w:pPr>
        <w:pStyle w:val="Title"/>
        <w:rPr>
          <w:color w:val="000000" w:themeColor="text1"/>
        </w:rPr>
      </w:pPr>
    </w:p>
    <w:p w14:paraId="2C53C0C5" w14:textId="77777777" w:rsidR="00AA439C" w:rsidRDefault="00AA439C" w:rsidP="00195DD3">
      <w:pPr>
        <w:pStyle w:val="Title"/>
        <w:rPr>
          <w:color w:val="000000" w:themeColor="text1"/>
        </w:rPr>
      </w:pPr>
    </w:p>
    <w:p w14:paraId="231D2CFC" w14:textId="77777777" w:rsidR="00AA439C" w:rsidRDefault="00AA439C" w:rsidP="00195DD3">
      <w:pPr>
        <w:pStyle w:val="Title"/>
        <w:rPr>
          <w:color w:val="000000" w:themeColor="text1"/>
        </w:rPr>
      </w:pPr>
    </w:p>
    <w:p w14:paraId="68BC26F8" w14:textId="31538CB9" w:rsidR="00195DD3" w:rsidRPr="00AF62C2" w:rsidRDefault="00195DD3" w:rsidP="00195DD3">
      <w:pPr>
        <w:pStyle w:val="Title"/>
        <w:rPr>
          <w:color w:val="000000" w:themeColor="text1"/>
        </w:rPr>
      </w:pPr>
      <w:r w:rsidRPr="00AF62C2">
        <w:rPr>
          <w:color w:val="000000" w:themeColor="text1"/>
        </w:rPr>
        <w:t>Terms of Reference (ToR)</w:t>
      </w:r>
    </w:p>
    <w:p w14:paraId="152FED82" w14:textId="77777777" w:rsidR="00195DD3" w:rsidRPr="00C77BEA" w:rsidRDefault="00195DD3" w:rsidP="00195DD3">
      <w:pPr>
        <w:jc w:val="center"/>
        <w:outlineLvl w:val="0"/>
        <w:rPr>
          <w:rFonts w:asciiTheme="minorHAnsi" w:hAnsiTheme="minorHAnsi" w:cstheme="minorHAnsi"/>
          <w:b/>
          <w:bCs/>
          <w:color w:val="4472C4" w:themeColor="accent1"/>
          <w:sz w:val="32"/>
          <w:szCs w:val="32"/>
          <w:u w:val="single"/>
        </w:rPr>
      </w:pPr>
    </w:p>
    <w:p w14:paraId="17E70C4B" w14:textId="76A84B85" w:rsidR="00195DD3" w:rsidRPr="00BA14B0" w:rsidRDefault="000C6DA3" w:rsidP="00195DD3">
      <w:pPr>
        <w:pStyle w:val="Title"/>
        <w:spacing w:line="360" w:lineRule="auto"/>
        <w:rPr>
          <w:color w:val="000000" w:themeColor="text1"/>
          <w:sz w:val="28"/>
          <w:szCs w:val="16"/>
        </w:rPr>
      </w:pPr>
      <w:r>
        <w:rPr>
          <w:color w:val="000000" w:themeColor="text1"/>
          <w:sz w:val="28"/>
          <w:szCs w:val="16"/>
        </w:rPr>
        <w:t xml:space="preserve">Consultancy: </w:t>
      </w:r>
      <w:r w:rsidR="00F0143F">
        <w:rPr>
          <w:color w:val="000000" w:themeColor="text1"/>
          <w:sz w:val="28"/>
          <w:szCs w:val="16"/>
        </w:rPr>
        <w:t>W</w:t>
      </w:r>
      <w:r w:rsidR="00171D01">
        <w:rPr>
          <w:color w:val="000000" w:themeColor="text1"/>
          <w:sz w:val="28"/>
          <w:szCs w:val="16"/>
        </w:rPr>
        <w:t>orlee</w:t>
      </w:r>
    </w:p>
    <w:p w14:paraId="15CF57E4" w14:textId="77777777" w:rsidR="00195DD3" w:rsidRDefault="00195DD3" w:rsidP="00195DD3">
      <w:pPr>
        <w:pStyle w:val="Title"/>
        <w:spacing w:line="360" w:lineRule="auto"/>
        <w:jc w:val="both"/>
        <w:rPr>
          <w:color w:val="000000" w:themeColor="text1"/>
          <w:sz w:val="28"/>
          <w:szCs w:val="16"/>
        </w:rPr>
      </w:pPr>
    </w:p>
    <w:p w14:paraId="4E6B739C" w14:textId="77777777" w:rsidR="00195DD3" w:rsidRDefault="00195DD3" w:rsidP="00195DD3">
      <w:pPr>
        <w:pStyle w:val="Title"/>
        <w:spacing w:line="360" w:lineRule="auto"/>
        <w:rPr>
          <w:color w:val="000000" w:themeColor="text1"/>
          <w:sz w:val="28"/>
          <w:szCs w:val="16"/>
        </w:rPr>
      </w:pPr>
      <w:r>
        <w:rPr>
          <w:color w:val="000000" w:themeColor="text1"/>
          <w:sz w:val="28"/>
          <w:szCs w:val="16"/>
        </w:rPr>
        <w:t>Project Title:</w:t>
      </w:r>
    </w:p>
    <w:p w14:paraId="570B6DE7" w14:textId="392D0CC4" w:rsidR="00195DD3" w:rsidRPr="00195DD3" w:rsidRDefault="002B5F4B" w:rsidP="00195DD3">
      <w:pPr>
        <w:pStyle w:val="Title"/>
        <w:spacing w:line="360" w:lineRule="auto"/>
        <w:rPr>
          <w:i/>
          <w:iCs/>
          <w:color w:val="000000" w:themeColor="text1"/>
          <w:sz w:val="28"/>
          <w:szCs w:val="16"/>
        </w:rPr>
      </w:pPr>
      <w:r w:rsidRPr="002B5F4B">
        <w:rPr>
          <w:b w:val="0"/>
          <w:bCs/>
          <w:color w:val="000000" w:themeColor="text1"/>
          <w:sz w:val="28"/>
          <w:szCs w:val="16"/>
        </w:rPr>
        <w:t>Development of a scalable risk analysis tool as the basis for preventive and remedial measures for suppliers in Egypt, with a special focus on gender equality</w:t>
      </w:r>
    </w:p>
    <w:p w14:paraId="46B7099E" w14:textId="2482690B" w:rsidR="00895F4C" w:rsidRDefault="00195DD3" w:rsidP="00023F6E">
      <w:pPr>
        <w:pStyle w:val="Title"/>
        <w:spacing w:line="360" w:lineRule="auto"/>
        <w:rPr>
          <w:color w:val="000000" w:themeColor="text1"/>
          <w:sz w:val="28"/>
          <w:szCs w:val="16"/>
        </w:rPr>
      </w:pPr>
      <w:r>
        <w:rPr>
          <w:color w:val="000000" w:themeColor="text1"/>
          <w:sz w:val="28"/>
          <w:szCs w:val="16"/>
        </w:rPr>
        <w:t xml:space="preserve">Project </w:t>
      </w:r>
      <w:r w:rsidRPr="00E11836">
        <w:rPr>
          <w:color w:val="000000" w:themeColor="text1"/>
          <w:sz w:val="28"/>
          <w:szCs w:val="16"/>
        </w:rPr>
        <w:t xml:space="preserve">Implementation Period: </w:t>
      </w:r>
    </w:p>
    <w:p w14:paraId="73337586" w14:textId="1FF210FC" w:rsidR="00023F6E" w:rsidRDefault="00023F6E" w:rsidP="00195DD3">
      <w:pPr>
        <w:pStyle w:val="Title"/>
        <w:spacing w:line="360" w:lineRule="auto"/>
        <w:rPr>
          <w:b w:val="0"/>
          <w:bCs/>
          <w:color w:val="000000" w:themeColor="text1"/>
          <w:sz w:val="28"/>
          <w:szCs w:val="16"/>
        </w:rPr>
      </w:pPr>
      <w:r>
        <w:rPr>
          <w:b w:val="0"/>
          <w:bCs/>
          <w:color w:val="000000" w:themeColor="text1"/>
          <w:sz w:val="28"/>
          <w:szCs w:val="16"/>
        </w:rPr>
        <w:t>August 2023 – July 2024</w:t>
      </w:r>
    </w:p>
    <w:p w14:paraId="5AE788F2" w14:textId="77777777" w:rsidR="00023F6E" w:rsidRDefault="00023F6E" w:rsidP="00195DD3">
      <w:pPr>
        <w:pStyle w:val="Title"/>
        <w:spacing w:line="360" w:lineRule="auto"/>
        <w:rPr>
          <w:b w:val="0"/>
          <w:bCs/>
          <w:color w:val="000000" w:themeColor="text1"/>
          <w:sz w:val="28"/>
          <w:szCs w:val="16"/>
        </w:rPr>
      </w:pPr>
    </w:p>
    <w:p w14:paraId="4A4114FF" w14:textId="2CF3FF2D" w:rsidR="00195DD3" w:rsidRDefault="00195DD3" w:rsidP="00195DD3">
      <w:pPr>
        <w:pStyle w:val="Title"/>
        <w:spacing w:line="360" w:lineRule="auto"/>
        <w:rPr>
          <w:color w:val="000000" w:themeColor="text1"/>
          <w:sz w:val="28"/>
          <w:szCs w:val="16"/>
        </w:rPr>
      </w:pPr>
      <w:r>
        <w:rPr>
          <w:color w:val="000000" w:themeColor="text1"/>
          <w:sz w:val="28"/>
          <w:szCs w:val="16"/>
        </w:rPr>
        <w:t xml:space="preserve">Project </w:t>
      </w:r>
      <w:r w:rsidRPr="00E11836">
        <w:rPr>
          <w:color w:val="000000" w:themeColor="text1"/>
          <w:sz w:val="28"/>
          <w:szCs w:val="16"/>
        </w:rPr>
        <w:t>Funded by:</w:t>
      </w:r>
    </w:p>
    <w:p w14:paraId="20552C8C" w14:textId="77777777" w:rsidR="00195DD3" w:rsidRDefault="00195DD3" w:rsidP="00195DD3">
      <w:pPr>
        <w:pStyle w:val="Title"/>
        <w:spacing w:line="360" w:lineRule="auto"/>
        <w:rPr>
          <w:color w:val="000000" w:themeColor="text1"/>
          <w:sz w:val="28"/>
          <w:szCs w:val="16"/>
        </w:rPr>
      </w:pPr>
      <w:r w:rsidRPr="00E11836">
        <w:rPr>
          <w:color w:val="000000" w:themeColor="text1"/>
          <w:sz w:val="28"/>
          <w:szCs w:val="16"/>
        </w:rPr>
        <w:t xml:space="preserve"> </w:t>
      </w:r>
      <w:r w:rsidRPr="00195DD3">
        <w:rPr>
          <w:b w:val="0"/>
          <w:bCs/>
          <w:color w:val="000000" w:themeColor="text1"/>
          <w:sz w:val="28"/>
          <w:szCs w:val="16"/>
        </w:rPr>
        <w:t xml:space="preserve">Deutsche </w:t>
      </w:r>
      <w:proofErr w:type="spellStart"/>
      <w:r w:rsidRPr="00195DD3">
        <w:rPr>
          <w:b w:val="0"/>
          <w:bCs/>
          <w:color w:val="000000" w:themeColor="text1"/>
          <w:sz w:val="28"/>
          <w:szCs w:val="16"/>
        </w:rPr>
        <w:t>Gesellschaft</w:t>
      </w:r>
      <w:proofErr w:type="spellEnd"/>
      <w:r w:rsidRPr="00195DD3">
        <w:rPr>
          <w:b w:val="0"/>
          <w:bCs/>
          <w:color w:val="000000" w:themeColor="text1"/>
          <w:sz w:val="28"/>
          <w:szCs w:val="16"/>
        </w:rPr>
        <w:t xml:space="preserve"> </w:t>
      </w:r>
      <w:proofErr w:type="spellStart"/>
      <w:r w:rsidRPr="00195DD3">
        <w:rPr>
          <w:b w:val="0"/>
          <w:bCs/>
          <w:color w:val="000000" w:themeColor="text1"/>
          <w:sz w:val="28"/>
          <w:szCs w:val="16"/>
        </w:rPr>
        <w:t>für</w:t>
      </w:r>
      <w:proofErr w:type="spellEnd"/>
      <w:r w:rsidRPr="00195DD3">
        <w:rPr>
          <w:b w:val="0"/>
          <w:bCs/>
          <w:color w:val="000000" w:themeColor="text1"/>
          <w:sz w:val="28"/>
          <w:szCs w:val="16"/>
        </w:rPr>
        <w:t xml:space="preserve"> </w:t>
      </w:r>
      <w:proofErr w:type="spellStart"/>
      <w:r w:rsidRPr="00195DD3">
        <w:rPr>
          <w:b w:val="0"/>
          <w:bCs/>
          <w:color w:val="000000" w:themeColor="text1"/>
          <w:sz w:val="28"/>
          <w:szCs w:val="16"/>
        </w:rPr>
        <w:t>Internationale</w:t>
      </w:r>
      <w:proofErr w:type="spellEnd"/>
      <w:r w:rsidRPr="00195DD3">
        <w:rPr>
          <w:b w:val="0"/>
          <w:bCs/>
          <w:color w:val="000000" w:themeColor="text1"/>
          <w:sz w:val="28"/>
          <w:szCs w:val="16"/>
        </w:rPr>
        <w:t xml:space="preserve"> </w:t>
      </w:r>
      <w:proofErr w:type="spellStart"/>
      <w:r w:rsidRPr="00195DD3">
        <w:rPr>
          <w:b w:val="0"/>
          <w:bCs/>
          <w:color w:val="000000" w:themeColor="text1"/>
          <w:sz w:val="28"/>
          <w:szCs w:val="16"/>
        </w:rPr>
        <w:t>Zusammenarbeit</w:t>
      </w:r>
      <w:proofErr w:type="spellEnd"/>
      <w:r w:rsidRPr="00195DD3">
        <w:rPr>
          <w:b w:val="0"/>
          <w:bCs/>
          <w:color w:val="000000" w:themeColor="text1"/>
          <w:sz w:val="28"/>
          <w:szCs w:val="16"/>
        </w:rPr>
        <w:t xml:space="preserve"> (GIZ)</w:t>
      </w:r>
      <w:r w:rsidRPr="00E11836">
        <w:rPr>
          <w:color w:val="000000" w:themeColor="text1"/>
          <w:sz w:val="28"/>
          <w:szCs w:val="16"/>
        </w:rPr>
        <w:t xml:space="preserve"> </w:t>
      </w:r>
    </w:p>
    <w:p w14:paraId="0F460E41" w14:textId="77777777" w:rsidR="00195DD3" w:rsidRDefault="00195DD3" w:rsidP="00195DD3">
      <w:pPr>
        <w:pStyle w:val="Title"/>
        <w:spacing w:line="360" w:lineRule="auto"/>
        <w:rPr>
          <w:color w:val="000000" w:themeColor="text1"/>
          <w:sz w:val="28"/>
          <w:szCs w:val="16"/>
        </w:rPr>
      </w:pPr>
    </w:p>
    <w:p w14:paraId="38D90300" w14:textId="7E9AAF5A" w:rsidR="00195DD3" w:rsidRDefault="00195DD3" w:rsidP="00195DD3">
      <w:pPr>
        <w:pStyle w:val="Title"/>
        <w:spacing w:line="360" w:lineRule="auto"/>
        <w:rPr>
          <w:color w:val="000000" w:themeColor="text1"/>
          <w:sz w:val="28"/>
          <w:szCs w:val="16"/>
        </w:rPr>
      </w:pPr>
      <w:r w:rsidRPr="00E11836">
        <w:rPr>
          <w:color w:val="000000" w:themeColor="text1"/>
          <w:sz w:val="28"/>
          <w:szCs w:val="16"/>
        </w:rPr>
        <w:t xml:space="preserve">Implemented by: </w:t>
      </w:r>
    </w:p>
    <w:p w14:paraId="7854EC44" w14:textId="0245F613" w:rsidR="00195DD3" w:rsidRPr="00E11836" w:rsidRDefault="00195DD3" w:rsidP="00195DD3">
      <w:pPr>
        <w:pStyle w:val="Title"/>
        <w:spacing w:line="360" w:lineRule="auto"/>
        <w:rPr>
          <w:b w:val="0"/>
          <w:bCs/>
          <w:color w:val="000000" w:themeColor="text1"/>
          <w:sz w:val="28"/>
          <w:szCs w:val="16"/>
        </w:rPr>
      </w:pPr>
      <w:r w:rsidRPr="00E11836">
        <w:rPr>
          <w:b w:val="0"/>
          <w:bCs/>
          <w:color w:val="000000" w:themeColor="text1"/>
          <w:sz w:val="28"/>
          <w:szCs w:val="16"/>
        </w:rPr>
        <w:t>CARE Egypt Foundation</w:t>
      </w:r>
      <w:r w:rsidR="00B817FE">
        <w:rPr>
          <w:b w:val="0"/>
          <w:bCs/>
          <w:color w:val="000000" w:themeColor="text1"/>
          <w:sz w:val="28"/>
          <w:szCs w:val="16"/>
        </w:rPr>
        <w:t xml:space="preserve"> for Development</w:t>
      </w:r>
      <w:r w:rsidRPr="00E11836">
        <w:rPr>
          <w:b w:val="0"/>
          <w:bCs/>
          <w:color w:val="000000" w:themeColor="text1"/>
          <w:sz w:val="28"/>
          <w:szCs w:val="16"/>
        </w:rPr>
        <w:t xml:space="preserve"> (CEF)</w:t>
      </w:r>
    </w:p>
    <w:p w14:paraId="6CF8E1AA" w14:textId="77777777" w:rsidR="00195DD3" w:rsidRPr="006912EF" w:rsidRDefault="00195DD3" w:rsidP="00195DD3">
      <w:pPr>
        <w:rPr>
          <w:rFonts w:asciiTheme="minorHAnsi" w:hAnsiTheme="minorHAnsi" w:cstheme="minorHAnsi"/>
          <w:sz w:val="22"/>
          <w:szCs w:val="22"/>
          <w:lang w:val="en-GB"/>
        </w:rPr>
      </w:pPr>
    </w:p>
    <w:p w14:paraId="22F6256E" w14:textId="77777777" w:rsidR="00195DD3" w:rsidRPr="006912EF" w:rsidRDefault="00195DD3" w:rsidP="00195DD3">
      <w:pPr>
        <w:rPr>
          <w:rFonts w:asciiTheme="minorHAnsi" w:hAnsiTheme="minorHAnsi" w:cstheme="minorHAnsi"/>
          <w:sz w:val="22"/>
          <w:szCs w:val="22"/>
          <w:lang w:val="en-GB"/>
        </w:rPr>
      </w:pPr>
    </w:p>
    <w:p w14:paraId="0E2B14CD" w14:textId="0D9FA966" w:rsidR="001243F7" w:rsidRDefault="001243F7">
      <w:pPr>
        <w:jc w:val="left"/>
        <w:rPr>
          <w:lang w:val="en-GB"/>
        </w:rPr>
      </w:pPr>
      <w:r>
        <w:rPr>
          <w:lang w:val="en-GB"/>
        </w:rPr>
        <w:br w:type="page"/>
      </w:r>
    </w:p>
    <w:p w14:paraId="69715D67" w14:textId="77777777" w:rsidR="001243F7" w:rsidRDefault="001243F7" w:rsidP="001243F7">
      <w:pPr>
        <w:pStyle w:val="Heading1"/>
        <w:rPr>
          <w:rFonts w:asciiTheme="minorBidi" w:hAnsiTheme="minorBidi" w:cstheme="minorBidi"/>
          <w:b/>
          <w:bCs/>
          <w:color w:val="000000" w:themeColor="text1"/>
        </w:rPr>
      </w:pPr>
      <w:bookmarkStart w:id="0" w:name="_Toc136345244"/>
      <w:r w:rsidRPr="001243F7">
        <w:rPr>
          <w:rFonts w:asciiTheme="minorBidi" w:hAnsiTheme="minorBidi" w:cstheme="minorBidi"/>
          <w:b/>
          <w:bCs/>
          <w:color w:val="000000" w:themeColor="text1"/>
        </w:rPr>
        <w:lastRenderedPageBreak/>
        <w:t>CARE Egypt Foundation:</w:t>
      </w:r>
      <w:bookmarkEnd w:id="0"/>
    </w:p>
    <w:p w14:paraId="34C46E3E" w14:textId="77777777" w:rsidR="001243F7" w:rsidRPr="001243F7" w:rsidRDefault="001243F7" w:rsidP="001243F7"/>
    <w:p w14:paraId="3D192A89" w14:textId="77777777" w:rsidR="001243F7" w:rsidRPr="001243F7" w:rsidRDefault="001243F7" w:rsidP="004B214E">
      <w:pPr>
        <w:autoSpaceDE w:val="0"/>
        <w:autoSpaceDN w:val="0"/>
        <w:adjustRightInd w:val="0"/>
        <w:spacing w:line="276" w:lineRule="auto"/>
        <w:rPr>
          <w:rFonts w:asciiTheme="minorBidi" w:hAnsiTheme="minorBidi" w:cstheme="minorBidi"/>
          <w:bCs/>
          <w:color w:val="000000"/>
          <w:sz w:val="22"/>
          <w:szCs w:val="22"/>
        </w:rPr>
      </w:pPr>
      <w:r w:rsidRPr="001243F7">
        <w:rPr>
          <w:rFonts w:asciiTheme="minorBidi" w:hAnsiTheme="minorBidi" w:cstheme="minorBidi"/>
          <w:bCs/>
          <w:color w:val="000000"/>
          <w:sz w:val="22"/>
          <w:szCs w:val="22"/>
        </w:rPr>
        <w:t xml:space="preserve">CARE Egypt Foundation, previously known as CARE International, has been operating in Egypt since 1954. The organization’s programming aims to help communities living in poverty meet basic needs, improve their social positions and cope with their challenging environments in ways that are sustainable and empowering. </w:t>
      </w:r>
    </w:p>
    <w:p w14:paraId="098195C0" w14:textId="0994782D" w:rsidR="001243F7" w:rsidRPr="001243F7" w:rsidRDefault="001243F7" w:rsidP="004B214E">
      <w:pPr>
        <w:autoSpaceDE w:val="0"/>
        <w:autoSpaceDN w:val="0"/>
        <w:adjustRightInd w:val="0"/>
        <w:spacing w:line="276" w:lineRule="auto"/>
        <w:rPr>
          <w:rFonts w:asciiTheme="minorBidi" w:hAnsiTheme="minorBidi" w:cstheme="minorBidi"/>
          <w:bCs/>
          <w:color w:val="000000"/>
          <w:sz w:val="22"/>
          <w:szCs w:val="22"/>
        </w:rPr>
      </w:pPr>
      <w:r w:rsidRPr="001243F7">
        <w:rPr>
          <w:rFonts w:asciiTheme="minorBidi" w:hAnsiTheme="minorBidi" w:cstheme="minorBidi"/>
          <w:bCs/>
          <w:color w:val="000000"/>
          <w:sz w:val="22"/>
          <w:szCs w:val="22"/>
        </w:rPr>
        <w:t>Underpinning all of CARE’s work is a commitment to strengthening local civil society, promoting human rights and addressing the underlying causes of poverty and injustice, such as poor governance, gender inequity, economic and social exclusion and conflict. CARE places special emphasis on investing in women and girls because its experience shows that their involvement invariably brings long-term benefits to families and communities. CARE Egypt focuses on four main programs: Women’s Rights, Governance and Civic Engagement, Education, and Agriculture and Natural Resources</w:t>
      </w:r>
      <w:r w:rsidR="00E42C20">
        <w:rPr>
          <w:rFonts w:asciiTheme="minorBidi" w:hAnsiTheme="minorBidi" w:cstheme="minorBidi"/>
          <w:bCs/>
          <w:color w:val="000000"/>
          <w:sz w:val="22"/>
          <w:szCs w:val="22"/>
        </w:rPr>
        <w:t>.</w:t>
      </w:r>
    </w:p>
    <w:p w14:paraId="4B5AA145" w14:textId="77777777" w:rsidR="001243F7" w:rsidRPr="001243F7" w:rsidRDefault="001243F7" w:rsidP="004B214E">
      <w:pPr>
        <w:spacing w:line="276" w:lineRule="auto"/>
        <w:rPr>
          <w:rStyle w:val="Hyperlink"/>
          <w:rFonts w:asciiTheme="minorBidi" w:hAnsiTheme="minorBidi" w:cstheme="minorBidi"/>
          <w:sz w:val="22"/>
          <w:szCs w:val="22"/>
        </w:rPr>
      </w:pPr>
      <w:r w:rsidRPr="001243F7">
        <w:rPr>
          <w:rFonts w:asciiTheme="minorBidi" w:hAnsiTheme="minorBidi" w:cstheme="minorBidi"/>
          <w:b/>
          <w:color w:val="000000"/>
          <w:sz w:val="22"/>
          <w:szCs w:val="22"/>
        </w:rPr>
        <w:t>For further information, please visit our website:</w:t>
      </w:r>
      <w:r w:rsidRPr="001243F7">
        <w:rPr>
          <w:rFonts w:asciiTheme="minorBidi" w:hAnsiTheme="minorBidi" w:cstheme="minorBidi"/>
          <w:b/>
          <w:bCs/>
          <w:sz w:val="22"/>
          <w:szCs w:val="22"/>
        </w:rPr>
        <w:t xml:space="preserve"> </w:t>
      </w:r>
      <w:hyperlink r:id="rId7" w:history="1">
        <w:r w:rsidRPr="001243F7">
          <w:rPr>
            <w:rStyle w:val="Hyperlink"/>
            <w:rFonts w:asciiTheme="minorBidi" w:hAnsiTheme="minorBidi" w:cstheme="minorBidi"/>
            <w:sz w:val="22"/>
            <w:szCs w:val="22"/>
          </w:rPr>
          <w:t>www.care.org.eg</w:t>
        </w:r>
      </w:hyperlink>
    </w:p>
    <w:p w14:paraId="6EE9A895" w14:textId="77777777" w:rsidR="001243F7" w:rsidRPr="001243F7" w:rsidRDefault="001243F7" w:rsidP="004B214E">
      <w:pPr>
        <w:spacing w:line="276" w:lineRule="auto"/>
        <w:jc w:val="lowKashida"/>
        <w:rPr>
          <w:rFonts w:asciiTheme="minorBidi" w:hAnsiTheme="minorBidi" w:cstheme="minorBidi"/>
          <w:sz w:val="22"/>
          <w:szCs w:val="22"/>
        </w:rPr>
      </w:pPr>
    </w:p>
    <w:p w14:paraId="14F55823" w14:textId="77777777" w:rsidR="001243F7" w:rsidRDefault="001243F7" w:rsidP="004B214E">
      <w:pPr>
        <w:pStyle w:val="Heading1"/>
        <w:spacing w:line="276" w:lineRule="auto"/>
        <w:rPr>
          <w:rFonts w:asciiTheme="minorBidi" w:hAnsiTheme="minorBidi" w:cstheme="minorBidi"/>
          <w:b/>
          <w:bCs/>
          <w:color w:val="000000" w:themeColor="text1"/>
        </w:rPr>
      </w:pPr>
      <w:bookmarkStart w:id="1" w:name="_Toc136345245"/>
      <w:proofErr w:type="gramStart"/>
      <w:r w:rsidRPr="001243F7">
        <w:rPr>
          <w:rFonts w:asciiTheme="minorBidi" w:hAnsiTheme="minorBidi" w:cstheme="minorBidi"/>
          <w:b/>
          <w:bCs/>
          <w:color w:val="000000" w:themeColor="text1"/>
        </w:rPr>
        <w:t>Women’s</w:t>
      </w:r>
      <w:proofErr w:type="gramEnd"/>
      <w:r w:rsidRPr="001243F7">
        <w:rPr>
          <w:rFonts w:asciiTheme="minorBidi" w:hAnsiTheme="minorBidi" w:cstheme="minorBidi"/>
          <w:b/>
          <w:bCs/>
          <w:color w:val="000000" w:themeColor="text1"/>
        </w:rPr>
        <w:t xml:space="preserve"> Rights Program Brief:</w:t>
      </w:r>
      <w:bookmarkEnd w:id="1"/>
      <w:r w:rsidRPr="001243F7">
        <w:rPr>
          <w:rFonts w:asciiTheme="minorBidi" w:hAnsiTheme="minorBidi" w:cstheme="minorBidi"/>
          <w:b/>
          <w:bCs/>
          <w:color w:val="000000" w:themeColor="text1"/>
        </w:rPr>
        <w:t xml:space="preserve"> </w:t>
      </w:r>
    </w:p>
    <w:p w14:paraId="3CA9E49A" w14:textId="77777777" w:rsidR="001243F7" w:rsidRPr="001243F7" w:rsidRDefault="001243F7" w:rsidP="004B214E">
      <w:pPr>
        <w:spacing w:line="276" w:lineRule="auto"/>
      </w:pPr>
    </w:p>
    <w:p w14:paraId="234301DF" w14:textId="77777777" w:rsidR="001243F7" w:rsidRPr="001243F7" w:rsidRDefault="001243F7" w:rsidP="004B214E">
      <w:pPr>
        <w:spacing w:line="276" w:lineRule="auto"/>
        <w:rPr>
          <w:rFonts w:asciiTheme="minorBidi" w:hAnsiTheme="minorBidi" w:cstheme="minorBidi"/>
          <w:bCs/>
          <w:color w:val="000000"/>
          <w:sz w:val="22"/>
          <w:szCs w:val="22"/>
        </w:rPr>
      </w:pPr>
      <w:r w:rsidRPr="001243F7">
        <w:rPr>
          <w:rFonts w:asciiTheme="minorBidi" w:hAnsiTheme="minorBidi" w:cstheme="minorBidi"/>
          <w:bCs/>
          <w:color w:val="000000"/>
          <w:sz w:val="22"/>
          <w:szCs w:val="22"/>
        </w:rPr>
        <w:t xml:space="preserve">The Women’s Rights (WR) Program </w:t>
      </w:r>
      <w:proofErr w:type="gramStart"/>
      <w:r w:rsidRPr="001243F7">
        <w:rPr>
          <w:rFonts w:asciiTheme="minorBidi" w:hAnsiTheme="minorBidi" w:cstheme="minorBidi"/>
          <w:bCs/>
          <w:color w:val="000000"/>
          <w:sz w:val="22"/>
          <w:szCs w:val="22"/>
        </w:rPr>
        <w:t>is designed</w:t>
      </w:r>
      <w:proofErr w:type="gramEnd"/>
      <w:r w:rsidRPr="001243F7">
        <w:rPr>
          <w:rFonts w:asciiTheme="minorBidi" w:hAnsiTheme="minorBidi" w:cstheme="minorBidi"/>
          <w:bCs/>
          <w:color w:val="000000"/>
          <w:sz w:val="22"/>
          <w:szCs w:val="22"/>
        </w:rPr>
        <w:t xml:space="preserve"> to empower poor and marginalized women in Egypt who suffer from rights’ violation. Its impact goal </w:t>
      </w:r>
      <w:proofErr w:type="gramStart"/>
      <w:r w:rsidRPr="001243F7">
        <w:rPr>
          <w:rFonts w:asciiTheme="minorBidi" w:hAnsiTheme="minorBidi" w:cstheme="minorBidi"/>
          <w:bCs/>
          <w:color w:val="000000"/>
          <w:sz w:val="22"/>
          <w:szCs w:val="22"/>
        </w:rPr>
        <w:t>is:</w:t>
      </w:r>
      <w:proofErr w:type="gramEnd"/>
      <w:r w:rsidRPr="001243F7">
        <w:rPr>
          <w:rFonts w:asciiTheme="minorBidi" w:hAnsiTheme="minorBidi" w:cstheme="minorBidi"/>
          <w:bCs/>
          <w:color w:val="000000"/>
          <w:sz w:val="22"/>
          <w:szCs w:val="22"/>
        </w:rPr>
        <w:t xml:space="preserve"> By 2025, poor women in Egypt especially in Upper Egypt are empowered and enjoying a better quality of life, having attained their rights. In order to achieve this goal, the program works with both the duty bearers in government and civil society, as well as rights bearers, women themselves, to address discriminatory attitudes and behavior towards women and girls.</w:t>
      </w:r>
    </w:p>
    <w:p w14:paraId="5CAB829B" w14:textId="77777777" w:rsidR="001243F7" w:rsidRPr="001243F7" w:rsidRDefault="001243F7" w:rsidP="004B214E">
      <w:pPr>
        <w:spacing w:line="276" w:lineRule="auto"/>
        <w:rPr>
          <w:rFonts w:asciiTheme="minorBidi" w:hAnsiTheme="minorBidi" w:cstheme="minorBidi"/>
          <w:bCs/>
          <w:color w:val="000000"/>
          <w:sz w:val="22"/>
          <w:szCs w:val="22"/>
        </w:rPr>
      </w:pPr>
    </w:p>
    <w:p w14:paraId="3ABE4FCC" w14:textId="77777777" w:rsidR="001243F7" w:rsidRPr="001243F7" w:rsidRDefault="001243F7" w:rsidP="004B214E">
      <w:pPr>
        <w:spacing w:line="276" w:lineRule="auto"/>
        <w:rPr>
          <w:rFonts w:asciiTheme="minorBidi" w:hAnsiTheme="minorBidi" w:cstheme="minorBidi"/>
          <w:bCs/>
          <w:color w:val="000000"/>
          <w:sz w:val="22"/>
          <w:szCs w:val="22"/>
        </w:rPr>
      </w:pPr>
      <w:r w:rsidRPr="001243F7">
        <w:rPr>
          <w:rFonts w:asciiTheme="minorBidi" w:hAnsiTheme="minorBidi" w:cstheme="minorBidi"/>
          <w:bCs/>
          <w:color w:val="000000"/>
          <w:sz w:val="22"/>
          <w:szCs w:val="22"/>
        </w:rPr>
        <w:t xml:space="preserve">The WR program works with the duty bearers to support their role to protect and uphold the rights of women, </w:t>
      </w:r>
      <w:proofErr w:type="gramStart"/>
      <w:r w:rsidRPr="001243F7">
        <w:rPr>
          <w:rFonts w:asciiTheme="minorBidi" w:hAnsiTheme="minorBidi" w:cstheme="minorBidi"/>
          <w:bCs/>
          <w:color w:val="000000"/>
          <w:sz w:val="22"/>
          <w:szCs w:val="22"/>
        </w:rPr>
        <w:t>and also</w:t>
      </w:r>
      <w:proofErr w:type="gramEnd"/>
      <w:r w:rsidRPr="001243F7">
        <w:rPr>
          <w:rFonts w:asciiTheme="minorBidi" w:hAnsiTheme="minorBidi" w:cstheme="minorBidi"/>
          <w:bCs/>
          <w:color w:val="000000"/>
          <w:sz w:val="22"/>
          <w:szCs w:val="22"/>
        </w:rPr>
        <w:t xml:space="preserve"> with the women to encourage them to understand voice and demand their rightful entitlements. The program works on three domains (agency, relations and structure) in order to empower poor women in Egypt to gain their rights. Through the focus on agency, women’s self-esteem and confidence </w:t>
      </w:r>
      <w:proofErr w:type="gramStart"/>
      <w:r w:rsidRPr="001243F7">
        <w:rPr>
          <w:rFonts w:asciiTheme="minorBidi" w:hAnsiTheme="minorBidi" w:cstheme="minorBidi"/>
          <w:bCs/>
          <w:color w:val="000000"/>
          <w:sz w:val="22"/>
          <w:szCs w:val="22"/>
        </w:rPr>
        <w:t>are built</w:t>
      </w:r>
      <w:proofErr w:type="gramEnd"/>
      <w:r w:rsidRPr="001243F7">
        <w:rPr>
          <w:rFonts w:asciiTheme="minorBidi" w:hAnsiTheme="minorBidi" w:cstheme="minorBidi"/>
          <w:bCs/>
          <w:color w:val="000000"/>
          <w:sz w:val="22"/>
          <w:szCs w:val="22"/>
        </w:rPr>
        <w:t>, and women have increased financial independence to fulfill their potential as productive and income-earning members of their households and society. In addition, when power relations (families) are gender sensitive whilst tackling all forms of gender-based violence (GBV) within and outside the household, and when structures (social norms or laws) particularly in the area of personal status, domestic violence are reformed, passed and implemented, gender equality can be achieved.</w:t>
      </w:r>
    </w:p>
    <w:p w14:paraId="320816A2" w14:textId="77777777" w:rsidR="001243F7" w:rsidRPr="001243F7" w:rsidRDefault="001243F7" w:rsidP="004B214E">
      <w:pPr>
        <w:spacing w:line="276" w:lineRule="auto"/>
        <w:rPr>
          <w:rFonts w:asciiTheme="minorBidi" w:hAnsiTheme="minorBidi" w:cstheme="minorBidi"/>
          <w:bCs/>
          <w:color w:val="000000"/>
          <w:sz w:val="22"/>
          <w:szCs w:val="22"/>
        </w:rPr>
      </w:pPr>
    </w:p>
    <w:p w14:paraId="7B59104D" w14:textId="77777777" w:rsidR="001243F7" w:rsidRPr="001243F7" w:rsidRDefault="001243F7" w:rsidP="004B214E">
      <w:pPr>
        <w:spacing w:line="276" w:lineRule="auto"/>
        <w:rPr>
          <w:rFonts w:asciiTheme="minorBidi" w:hAnsiTheme="minorBidi" w:cstheme="minorBidi"/>
          <w:bCs/>
          <w:color w:val="000000"/>
          <w:sz w:val="22"/>
          <w:szCs w:val="22"/>
        </w:rPr>
      </w:pPr>
      <w:r w:rsidRPr="001243F7">
        <w:rPr>
          <w:rFonts w:asciiTheme="minorBidi" w:hAnsiTheme="minorBidi" w:cstheme="minorBidi"/>
          <w:bCs/>
          <w:color w:val="000000"/>
          <w:sz w:val="22"/>
          <w:szCs w:val="22"/>
        </w:rPr>
        <w:t>The program has three themes, which are:</w:t>
      </w:r>
    </w:p>
    <w:p w14:paraId="22D356CE" w14:textId="1FD31D88" w:rsidR="001243F7" w:rsidRPr="001243F7" w:rsidRDefault="001243F7" w:rsidP="004B214E">
      <w:pPr>
        <w:spacing w:line="276" w:lineRule="auto"/>
        <w:rPr>
          <w:rFonts w:asciiTheme="minorBidi" w:hAnsiTheme="minorBidi" w:cstheme="minorBidi"/>
          <w:bCs/>
          <w:color w:val="000000"/>
          <w:sz w:val="22"/>
          <w:szCs w:val="22"/>
        </w:rPr>
      </w:pPr>
      <w:r w:rsidRPr="001243F7">
        <w:rPr>
          <w:rFonts w:asciiTheme="minorBidi" w:hAnsiTheme="minorBidi" w:cstheme="minorBidi"/>
          <w:bCs/>
          <w:color w:val="000000"/>
          <w:sz w:val="22"/>
          <w:szCs w:val="22"/>
        </w:rPr>
        <w:t>1. Tackling Gender-based Violence (GBV)</w:t>
      </w:r>
    </w:p>
    <w:p w14:paraId="20B5E7FE" w14:textId="0120B351" w:rsidR="001243F7" w:rsidRPr="001243F7" w:rsidRDefault="001243F7" w:rsidP="004B214E">
      <w:pPr>
        <w:spacing w:line="276" w:lineRule="auto"/>
        <w:rPr>
          <w:rFonts w:asciiTheme="minorBidi" w:hAnsiTheme="minorBidi" w:cstheme="minorBidi"/>
          <w:bCs/>
          <w:color w:val="000000"/>
          <w:sz w:val="22"/>
          <w:szCs w:val="22"/>
        </w:rPr>
      </w:pPr>
      <w:r w:rsidRPr="001243F7">
        <w:rPr>
          <w:rFonts w:asciiTheme="minorBidi" w:hAnsiTheme="minorBidi" w:cstheme="minorBidi"/>
          <w:bCs/>
          <w:color w:val="000000"/>
          <w:sz w:val="22"/>
          <w:szCs w:val="22"/>
        </w:rPr>
        <w:t>2. Women’s Social and Economic Empowerment</w:t>
      </w:r>
    </w:p>
    <w:p w14:paraId="7D91B5DD" w14:textId="5E8BD3C9" w:rsidR="001243F7" w:rsidRPr="001243F7" w:rsidRDefault="001243F7" w:rsidP="004B214E">
      <w:pPr>
        <w:spacing w:line="276" w:lineRule="auto"/>
        <w:rPr>
          <w:rFonts w:asciiTheme="minorBidi" w:hAnsiTheme="minorBidi" w:cstheme="minorBidi"/>
          <w:bCs/>
          <w:color w:val="000000"/>
          <w:sz w:val="22"/>
          <w:szCs w:val="22"/>
        </w:rPr>
      </w:pPr>
      <w:r w:rsidRPr="001243F7">
        <w:rPr>
          <w:rFonts w:asciiTheme="minorBidi" w:hAnsiTheme="minorBidi" w:cstheme="minorBidi"/>
          <w:bCs/>
          <w:color w:val="000000"/>
          <w:sz w:val="22"/>
          <w:szCs w:val="22"/>
        </w:rPr>
        <w:t>3. Engaging Men and Boys (EMB)</w:t>
      </w:r>
    </w:p>
    <w:p w14:paraId="59FAE122" w14:textId="77777777" w:rsidR="001243F7" w:rsidRDefault="001243F7" w:rsidP="004B214E">
      <w:pPr>
        <w:spacing w:line="276" w:lineRule="auto"/>
        <w:rPr>
          <w:rFonts w:asciiTheme="minorBidi" w:hAnsiTheme="minorBidi" w:cstheme="minorBidi"/>
          <w:bCs/>
          <w:color w:val="000000"/>
          <w:sz w:val="22"/>
          <w:szCs w:val="22"/>
        </w:rPr>
      </w:pPr>
    </w:p>
    <w:p w14:paraId="121690C6" w14:textId="77777777" w:rsidR="004B214E" w:rsidRPr="001243F7" w:rsidRDefault="004B214E" w:rsidP="004B214E">
      <w:pPr>
        <w:spacing w:line="276" w:lineRule="auto"/>
        <w:rPr>
          <w:rFonts w:asciiTheme="minorBidi" w:hAnsiTheme="minorBidi" w:cstheme="minorBidi"/>
          <w:bCs/>
          <w:color w:val="000000"/>
          <w:sz w:val="22"/>
          <w:szCs w:val="22"/>
        </w:rPr>
      </w:pPr>
    </w:p>
    <w:p w14:paraId="413278AF" w14:textId="1E710DF5" w:rsidR="00087626" w:rsidRPr="00A73819" w:rsidRDefault="001243F7" w:rsidP="00A73819">
      <w:pPr>
        <w:pStyle w:val="Heading1"/>
        <w:spacing w:line="276" w:lineRule="auto"/>
        <w:rPr>
          <w:rFonts w:asciiTheme="minorBidi" w:hAnsiTheme="minorBidi" w:cstheme="minorBidi"/>
          <w:b/>
          <w:bCs/>
          <w:color w:val="000000" w:themeColor="text1"/>
        </w:rPr>
      </w:pPr>
      <w:bookmarkStart w:id="2" w:name="_Toc136345246"/>
      <w:r w:rsidRPr="001243F7">
        <w:rPr>
          <w:rFonts w:asciiTheme="minorBidi" w:hAnsiTheme="minorBidi" w:cstheme="minorBidi"/>
          <w:b/>
          <w:bCs/>
          <w:color w:val="000000" w:themeColor="text1"/>
        </w:rPr>
        <w:lastRenderedPageBreak/>
        <w:t>Project Brief</w:t>
      </w:r>
      <w:bookmarkEnd w:id="2"/>
      <w:r w:rsidRPr="001243F7">
        <w:rPr>
          <w:rFonts w:asciiTheme="minorBidi" w:hAnsiTheme="minorBidi" w:cstheme="minorBidi"/>
          <w:b/>
          <w:bCs/>
          <w:color w:val="000000" w:themeColor="text1"/>
        </w:rPr>
        <w:t xml:space="preserve"> </w:t>
      </w:r>
    </w:p>
    <w:p w14:paraId="3F89048D" w14:textId="77777777" w:rsidR="00B11341" w:rsidRDefault="00B11341" w:rsidP="00B11341">
      <w:pPr>
        <w:jc w:val="left"/>
        <w:divId w:val="78719232"/>
        <w:rPr>
          <w:rFonts w:asciiTheme="minorBidi" w:hAnsiTheme="minorBidi" w:cstheme="minorBidi"/>
          <w:bCs/>
          <w:color w:val="000000"/>
          <w:sz w:val="22"/>
          <w:szCs w:val="22"/>
        </w:rPr>
      </w:pPr>
      <w:bookmarkStart w:id="3" w:name="_Toc136345248"/>
    </w:p>
    <w:p w14:paraId="5E41E695" w14:textId="54C5B3A1" w:rsidR="00B11341" w:rsidRPr="00B11341" w:rsidRDefault="00B11341" w:rsidP="00B11341">
      <w:pPr>
        <w:jc w:val="left"/>
        <w:divId w:val="78719232"/>
        <w:rPr>
          <w:rFonts w:asciiTheme="minorBidi" w:hAnsiTheme="minorBidi" w:cstheme="minorBidi"/>
          <w:bCs/>
          <w:color w:val="000000"/>
          <w:sz w:val="22"/>
          <w:szCs w:val="22"/>
        </w:rPr>
      </w:pPr>
      <w:r w:rsidRPr="00B11341">
        <w:rPr>
          <w:rFonts w:asciiTheme="minorBidi" w:hAnsiTheme="minorBidi" w:cstheme="minorBidi"/>
          <w:bCs/>
          <w:color w:val="000000"/>
          <w:sz w:val="22"/>
          <w:szCs w:val="22"/>
        </w:rPr>
        <w:t xml:space="preserve">Egypt </w:t>
      </w:r>
      <w:proofErr w:type="gramStart"/>
      <w:r w:rsidRPr="00B11341">
        <w:rPr>
          <w:rFonts w:asciiTheme="minorBidi" w:hAnsiTheme="minorBidi" w:cstheme="minorBidi"/>
          <w:bCs/>
          <w:color w:val="000000"/>
          <w:sz w:val="22"/>
          <w:szCs w:val="22"/>
        </w:rPr>
        <w:t>is identified</w:t>
      </w:r>
      <w:proofErr w:type="gramEnd"/>
      <w:r w:rsidRPr="00B11341">
        <w:rPr>
          <w:rFonts w:asciiTheme="minorBidi" w:hAnsiTheme="minorBidi" w:cstheme="minorBidi"/>
          <w:bCs/>
          <w:color w:val="000000"/>
          <w:sz w:val="22"/>
          <w:szCs w:val="22"/>
        </w:rPr>
        <w:t xml:space="preserve"> as a sourcing country with significant human and workers' rights risks, particularly in the areas of freedom of assembly, occupational safety, and child labor. Discrimination, especially in terms of gender equality, poses a high potential risk. Vulnerable groups often face challenges advocating for their rights due to dependencies and unequal power relations. The economic empowerment of women and the creation of safe, non-discriminatory job opportunities are crucial for sustainable development. Gender equality </w:t>
      </w:r>
      <w:proofErr w:type="gramStart"/>
      <w:r w:rsidRPr="00B11341">
        <w:rPr>
          <w:rFonts w:asciiTheme="minorBidi" w:hAnsiTheme="minorBidi" w:cstheme="minorBidi"/>
          <w:bCs/>
          <w:color w:val="000000"/>
          <w:sz w:val="22"/>
          <w:szCs w:val="22"/>
        </w:rPr>
        <w:t>is highlighted</w:t>
      </w:r>
      <w:proofErr w:type="gramEnd"/>
      <w:r w:rsidRPr="00B11341">
        <w:rPr>
          <w:rFonts w:asciiTheme="minorBidi" w:hAnsiTheme="minorBidi" w:cstheme="minorBidi"/>
          <w:bCs/>
          <w:color w:val="000000"/>
          <w:sz w:val="22"/>
          <w:szCs w:val="22"/>
        </w:rPr>
        <w:t xml:space="preserve"> in the Egyptian women's strategy 2030, emphasizing the need to expand women's employment options, increase workforce participation, and ensure equal opportunities in various sectors. Despite these goals, discriminatory practices persist, exacerbated by weak monitoring and accountability mechanisms for non-compliance with the law.</w:t>
      </w:r>
    </w:p>
    <w:p w14:paraId="57471CC6" w14:textId="1E236DE9" w:rsidR="00A73819" w:rsidRPr="00857E09" w:rsidRDefault="00A73819" w:rsidP="00857E09">
      <w:pPr>
        <w:pStyle w:val="Heading1"/>
        <w:spacing w:line="276" w:lineRule="auto"/>
        <w:rPr>
          <w:rFonts w:asciiTheme="minorBidi" w:eastAsia="Times New Roman" w:hAnsiTheme="minorBidi" w:cstheme="minorBidi"/>
          <w:bCs/>
          <w:color w:val="000000"/>
          <w:sz w:val="22"/>
          <w:szCs w:val="22"/>
        </w:rPr>
      </w:pPr>
      <w:r w:rsidRPr="00857E09">
        <w:rPr>
          <w:rFonts w:asciiTheme="minorBidi" w:eastAsia="Times New Roman" w:hAnsiTheme="minorBidi" w:cstheme="minorBidi"/>
          <w:bCs/>
          <w:color w:val="000000"/>
          <w:sz w:val="22"/>
          <w:szCs w:val="22"/>
        </w:rPr>
        <w:t xml:space="preserve">The project </w:t>
      </w:r>
      <w:proofErr w:type="gramStart"/>
      <w:r w:rsidRPr="00857E09">
        <w:rPr>
          <w:rFonts w:asciiTheme="minorBidi" w:eastAsia="Times New Roman" w:hAnsiTheme="minorBidi" w:cstheme="minorBidi"/>
          <w:bCs/>
          <w:color w:val="000000"/>
          <w:sz w:val="22"/>
          <w:szCs w:val="22"/>
        </w:rPr>
        <w:t>will be implemented</w:t>
      </w:r>
      <w:proofErr w:type="gramEnd"/>
      <w:r w:rsidRPr="00857E09">
        <w:rPr>
          <w:rFonts w:asciiTheme="minorBidi" w:eastAsia="Times New Roman" w:hAnsiTheme="minorBidi" w:cstheme="minorBidi"/>
          <w:bCs/>
          <w:color w:val="000000"/>
          <w:sz w:val="22"/>
          <w:szCs w:val="22"/>
        </w:rPr>
        <w:t xml:space="preserve"> in </w:t>
      </w:r>
      <w:r w:rsidR="00A1116D" w:rsidRPr="00857E09">
        <w:rPr>
          <w:rFonts w:asciiTheme="minorBidi" w:eastAsia="Times New Roman" w:hAnsiTheme="minorBidi" w:cstheme="minorBidi"/>
          <w:bCs/>
          <w:color w:val="000000"/>
          <w:sz w:val="22"/>
          <w:szCs w:val="22"/>
        </w:rPr>
        <w:t xml:space="preserve">Cairo, </w:t>
      </w:r>
      <w:proofErr w:type="spellStart"/>
      <w:r w:rsidR="00A1116D" w:rsidRPr="00857E09">
        <w:rPr>
          <w:rFonts w:asciiTheme="minorBidi" w:eastAsia="Times New Roman" w:hAnsiTheme="minorBidi" w:cstheme="minorBidi"/>
          <w:bCs/>
          <w:color w:val="000000"/>
          <w:sz w:val="22"/>
          <w:szCs w:val="22"/>
        </w:rPr>
        <w:t>Fayoum</w:t>
      </w:r>
      <w:proofErr w:type="spellEnd"/>
      <w:r w:rsidRPr="00857E09">
        <w:rPr>
          <w:rFonts w:asciiTheme="minorBidi" w:eastAsia="Times New Roman" w:hAnsiTheme="minorBidi" w:cstheme="minorBidi"/>
          <w:bCs/>
          <w:color w:val="000000"/>
          <w:sz w:val="22"/>
          <w:szCs w:val="22"/>
        </w:rPr>
        <w:t xml:space="preserve"> and </w:t>
      </w:r>
      <w:r w:rsidR="00A1116D" w:rsidRPr="00857E09">
        <w:rPr>
          <w:rFonts w:asciiTheme="minorBidi" w:eastAsia="Times New Roman" w:hAnsiTheme="minorBidi" w:cstheme="minorBidi"/>
          <w:bCs/>
          <w:color w:val="000000"/>
          <w:sz w:val="22"/>
          <w:szCs w:val="22"/>
        </w:rPr>
        <w:t>Aswan</w:t>
      </w:r>
      <w:r w:rsidR="001628D2" w:rsidRPr="00857E09">
        <w:rPr>
          <w:rFonts w:asciiTheme="minorBidi" w:eastAsia="Times New Roman" w:hAnsiTheme="minorBidi" w:cstheme="minorBidi"/>
          <w:bCs/>
          <w:color w:val="000000"/>
          <w:sz w:val="22"/>
          <w:szCs w:val="22"/>
        </w:rPr>
        <w:t xml:space="preserve">. </w:t>
      </w:r>
      <w:r w:rsidRPr="00857E09">
        <w:rPr>
          <w:rFonts w:asciiTheme="minorBidi" w:eastAsia="Times New Roman" w:hAnsiTheme="minorBidi" w:cstheme="minorBidi"/>
          <w:bCs/>
          <w:color w:val="000000"/>
          <w:sz w:val="22"/>
          <w:szCs w:val="22"/>
        </w:rPr>
        <w:t xml:space="preserve">It will employ a participatory approach, using tools like </w:t>
      </w:r>
      <w:r w:rsidR="00E2629C" w:rsidRPr="00857E09">
        <w:rPr>
          <w:rFonts w:asciiTheme="minorBidi" w:eastAsia="Times New Roman" w:hAnsiTheme="minorBidi" w:cstheme="minorBidi"/>
          <w:bCs/>
          <w:color w:val="000000"/>
          <w:sz w:val="22"/>
          <w:szCs w:val="22"/>
        </w:rPr>
        <w:t>desk review and interviews. Pro</w:t>
      </w:r>
      <w:r w:rsidR="00857E09" w:rsidRPr="00857E09">
        <w:rPr>
          <w:rFonts w:asciiTheme="minorBidi" w:eastAsia="Times New Roman" w:hAnsiTheme="minorBidi" w:cstheme="minorBidi"/>
          <w:bCs/>
          <w:color w:val="000000"/>
          <w:sz w:val="22"/>
          <w:szCs w:val="22"/>
        </w:rPr>
        <w:t>motion of workers’ rights and g</w:t>
      </w:r>
      <w:r w:rsidRPr="00857E09">
        <w:rPr>
          <w:rFonts w:asciiTheme="minorBidi" w:eastAsia="Times New Roman" w:hAnsiTheme="minorBidi" w:cstheme="minorBidi"/>
          <w:bCs/>
          <w:color w:val="000000"/>
          <w:sz w:val="22"/>
          <w:szCs w:val="22"/>
        </w:rPr>
        <w:t xml:space="preserve">ender equity </w:t>
      </w:r>
      <w:proofErr w:type="gramStart"/>
      <w:r w:rsidRPr="00857E09">
        <w:rPr>
          <w:rFonts w:asciiTheme="minorBidi" w:eastAsia="Times New Roman" w:hAnsiTheme="minorBidi" w:cstheme="minorBidi"/>
          <w:bCs/>
          <w:color w:val="000000"/>
          <w:sz w:val="22"/>
          <w:szCs w:val="22"/>
        </w:rPr>
        <w:t>will be promoted</w:t>
      </w:r>
      <w:proofErr w:type="gramEnd"/>
      <w:r w:rsidRPr="00857E09">
        <w:rPr>
          <w:rFonts w:asciiTheme="minorBidi" w:eastAsia="Times New Roman" w:hAnsiTheme="minorBidi" w:cstheme="minorBidi"/>
          <w:bCs/>
          <w:color w:val="000000"/>
          <w:sz w:val="22"/>
          <w:szCs w:val="22"/>
        </w:rPr>
        <w:t xml:space="preserve"> throughout the interventions</w:t>
      </w:r>
      <w:r w:rsidR="00B355BE">
        <w:rPr>
          <w:rFonts w:asciiTheme="minorBidi" w:eastAsia="Times New Roman" w:hAnsiTheme="minorBidi" w:cstheme="minorBidi"/>
          <w:bCs/>
          <w:color w:val="000000"/>
          <w:sz w:val="22"/>
          <w:szCs w:val="22"/>
        </w:rPr>
        <w:t>.</w:t>
      </w:r>
    </w:p>
    <w:p w14:paraId="1ED650D1" w14:textId="5FFD0865" w:rsidR="00A73819" w:rsidRDefault="00A73819" w:rsidP="00AE5D52">
      <w:pPr>
        <w:pStyle w:val="Heading1"/>
        <w:spacing w:line="276" w:lineRule="auto"/>
        <w:rPr>
          <w:rFonts w:asciiTheme="minorBidi" w:eastAsia="Times New Roman" w:hAnsiTheme="minorBidi" w:cstheme="minorBidi"/>
          <w:bCs/>
          <w:color w:val="000000"/>
          <w:sz w:val="22"/>
          <w:szCs w:val="22"/>
        </w:rPr>
      </w:pPr>
      <w:r w:rsidRPr="00A1116D">
        <w:rPr>
          <w:rFonts w:asciiTheme="minorBidi" w:eastAsia="Times New Roman" w:hAnsiTheme="minorBidi" w:cstheme="minorBidi"/>
          <w:bCs/>
          <w:color w:val="000000"/>
          <w:sz w:val="22"/>
          <w:szCs w:val="22"/>
        </w:rPr>
        <w:t>The methodology aims to develop a concise document</w:t>
      </w:r>
      <w:r w:rsidR="00AE5D52" w:rsidRPr="00A1116D">
        <w:rPr>
          <w:rFonts w:asciiTheme="minorBidi" w:eastAsia="Times New Roman" w:hAnsiTheme="minorBidi" w:cstheme="minorBidi"/>
          <w:bCs/>
          <w:color w:val="000000"/>
          <w:sz w:val="22"/>
          <w:szCs w:val="22"/>
        </w:rPr>
        <w:t xml:space="preserve"> to serve as a methodology and assessment tool</w:t>
      </w:r>
      <w:r w:rsidR="00C46776" w:rsidRPr="00A1116D">
        <w:rPr>
          <w:rFonts w:asciiTheme="minorBidi" w:eastAsia="Times New Roman" w:hAnsiTheme="minorBidi" w:cstheme="minorBidi"/>
          <w:bCs/>
          <w:color w:val="000000"/>
          <w:sz w:val="22"/>
          <w:szCs w:val="22"/>
        </w:rPr>
        <w:t xml:space="preserve"> for the business partner to assure the respect of workers’ rights within their</w:t>
      </w:r>
      <w:r w:rsidR="00C46776">
        <w:rPr>
          <w:rFonts w:asciiTheme="minorBidi" w:eastAsia="Times New Roman" w:hAnsiTheme="minorBidi" w:cstheme="minorBidi"/>
          <w:bCs/>
          <w:color w:val="000000"/>
          <w:sz w:val="22"/>
          <w:szCs w:val="22"/>
        </w:rPr>
        <w:t xml:space="preserve"> supply chain.</w:t>
      </w:r>
    </w:p>
    <w:p w14:paraId="40A302F1" w14:textId="77777777" w:rsidR="00C46776" w:rsidRPr="00C46776" w:rsidRDefault="00C46776" w:rsidP="00C46776"/>
    <w:p w14:paraId="5FB0C896" w14:textId="4E48B213" w:rsidR="00B42521" w:rsidRPr="00330322" w:rsidRDefault="00A73819" w:rsidP="00B42521">
      <w:pPr>
        <w:rPr>
          <w:rFonts w:asciiTheme="minorBidi" w:hAnsiTheme="minorBidi" w:cstheme="minorBidi"/>
          <w:b/>
          <w:color w:val="000000"/>
          <w:sz w:val="22"/>
          <w:szCs w:val="22"/>
          <w:u w:val="single"/>
        </w:rPr>
      </w:pPr>
      <w:r w:rsidRPr="00330322">
        <w:rPr>
          <w:rFonts w:asciiTheme="minorBidi" w:hAnsiTheme="minorBidi" w:cstheme="minorBidi"/>
          <w:b/>
          <w:color w:val="000000"/>
          <w:sz w:val="22"/>
          <w:szCs w:val="22"/>
          <w:u w:val="single"/>
        </w:rPr>
        <w:t xml:space="preserve">The main </w:t>
      </w:r>
      <w:r w:rsidR="00B42521" w:rsidRPr="00330322">
        <w:rPr>
          <w:rFonts w:asciiTheme="minorBidi" w:hAnsiTheme="minorBidi" w:cstheme="minorBidi"/>
          <w:b/>
          <w:color w:val="000000"/>
          <w:sz w:val="22"/>
          <w:szCs w:val="22"/>
          <w:u w:val="single"/>
        </w:rPr>
        <w:t>goal of the project</w:t>
      </w:r>
      <w:r w:rsidR="00330322">
        <w:rPr>
          <w:rFonts w:asciiTheme="minorBidi" w:hAnsiTheme="minorBidi" w:cstheme="minorBidi"/>
          <w:b/>
          <w:color w:val="000000"/>
          <w:sz w:val="22"/>
          <w:szCs w:val="22"/>
          <w:u w:val="single"/>
        </w:rPr>
        <w:t xml:space="preserve"> is:</w:t>
      </w:r>
    </w:p>
    <w:p w14:paraId="36D2A027" w14:textId="77777777" w:rsidR="0074383C" w:rsidRDefault="003E7F5C" w:rsidP="00504828">
      <w:pPr>
        <w:rPr>
          <w:rFonts w:asciiTheme="minorBidi" w:hAnsiTheme="minorBidi" w:cstheme="minorBidi"/>
          <w:bCs/>
          <w:color w:val="000000"/>
          <w:sz w:val="22"/>
          <w:szCs w:val="22"/>
        </w:rPr>
      </w:pPr>
      <w:r w:rsidRPr="003E7F5C">
        <w:rPr>
          <w:rFonts w:asciiTheme="minorBidi" w:hAnsiTheme="minorBidi" w:cstheme="minorBidi"/>
          <w:bCs/>
          <w:color w:val="000000"/>
          <w:sz w:val="22"/>
          <w:szCs w:val="22"/>
        </w:rPr>
        <w:t xml:space="preserve">Many business-based Women’s Economic and Social Empowerment (WESE) interventions fail to tackle deep-rooted issues (such as gender inequality, discriminatory laws, </w:t>
      </w:r>
      <w:proofErr w:type="gramStart"/>
      <w:r w:rsidRPr="003E7F5C">
        <w:rPr>
          <w:rFonts w:asciiTheme="minorBidi" w:hAnsiTheme="minorBidi" w:cstheme="minorBidi"/>
          <w:bCs/>
          <w:color w:val="000000"/>
          <w:sz w:val="22"/>
          <w:szCs w:val="22"/>
        </w:rPr>
        <w:t>unsafe</w:t>
      </w:r>
      <w:proofErr w:type="gramEnd"/>
      <w:r w:rsidRPr="003E7F5C">
        <w:rPr>
          <w:rFonts w:asciiTheme="minorBidi" w:hAnsiTheme="minorBidi" w:cstheme="minorBidi"/>
          <w:bCs/>
          <w:color w:val="000000"/>
          <w:sz w:val="22"/>
          <w:szCs w:val="22"/>
        </w:rPr>
        <w:t xml:space="preserve"> working conditions) and thus their impact is short-lived. This is because complex WESE issues </w:t>
      </w:r>
      <w:proofErr w:type="gramStart"/>
      <w:r w:rsidRPr="003E7F5C">
        <w:rPr>
          <w:rFonts w:asciiTheme="minorBidi" w:hAnsiTheme="minorBidi" w:cstheme="minorBidi"/>
          <w:bCs/>
          <w:color w:val="000000"/>
          <w:sz w:val="22"/>
          <w:szCs w:val="22"/>
        </w:rPr>
        <w:t>cannot be adequately addressed</w:t>
      </w:r>
      <w:proofErr w:type="gramEnd"/>
      <w:r w:rsidRPr="003E7F5C">
        <w:rPr>
          <w:rFonts w:asciiTheme="minorBidi" w:hAnsiTheme="minorBidi" w:cstheme="minorBidi"/>
          <w:bCs/>
          <w:color w:val="000000"/>
          <w:sz w:val="22"/>
          <w:szCs w:val="22"/>
        </w:rPr>
        <w:t xml:space="preserve"> without first developing the right tools to correctly identify the areas that need improvement.</w:t>
      </w:r>
    </w:p>
    <w:p w14:paraId="41068289" w14:textId="77777777" w:rsidR="008013A1" w:rsidRDefault="008013A1" w:rsidP="00504828">
      <w:pPr>
        <w:rPr>
          <w:rFonts w:asciiTheme="minorBidi" w:hAnsiTheme="minorBidi" w:cstheme="minorBidi"/>
          <w:bCs/>
          <w:color w:val="000000"/>
          <w:sz w:val="22"/>
          <w:szCs w:val="22"/>
        </w:rPr>
      </w:pPr>
    </w:p>
    <w:p w14:paraId="57C7838B" w14:textId="4956C7F7" w:rsidR="008D3DEE" w:rsidRDefault="003E7F5C" w:rsidP="00504828">
      <w:pPr>
        <w:rPr>
          <w:rFonts w:asciiTheme="minorBidi" w:hAnsiTheme="minorBidi" w:cstheme="minorBidi"/>
          <w:bCs/>
          <w:color w:val="000000"/>
          <w:sz w:val="22"/>
          <w:szCs w:val="22"/>
        </w:rPr>
      </w:pPr>
      <w:r w:rsidRPr="003E7F5C">
        <w:rPr>
          <w:rFonts w:asciiTheme="minorBidi" w:hAnsiTheme="minorBidi" w:cstheme="minorBidi"/>
          <w:bCs/>
          <w:color w:val="000000"/>
          <w:sz w:val="22"/>
          <w:szCs w:val="22"/>
        </w:rPr>
        <w:t xml:space="preserve">A comprehensive approach requires working with private sector firms, their management, women workers as well as their communities to support a shift to gender- transformative policies and practices and an equitable enabling environment that have the needs and rights of women workers at their centre. As a food processing supply chain actor based in an industrialized country, </w:t>
      </w:r>
      <w:proofErr w:type="spellStart"/>
      <w:r w:rsidRPr="003E7F5C">
        <w:rPr>
          <w:rFonts w:asciiTheme="minorBidi" w:hAnsiTheme="minorBidi" w:cstheme="minorBidi"/>
          <w:bCs/>
          <w:color w:val="000000"/>
          <w:sz w:val="22"/>
          <w:szCs w:val="22"/>
        </w:rPr>
        <w:t>Worlée</w:t>
      </w:r>
      <w:proofErr w:type="spellEnd"/>
      <w:r w:rsidRPr="003E7F5C">
        <w:rPr>
          <w:rFonts w:asciiTheme="minorBidi" w:hAnsiTheme="minorBidi" w:cstheme="minorBidi"/>
          <w:bCs/>
          <w:color w:val="000000"/>
          <w:sz w:val="22"/>
          <w:szCs w:val="22"/>
        </w:rPr>
        <w:t xml:space="preserve"> has an important link to the risks or violations in its upstream supply chains. </w:t>
      </w:r>
      <w:proofErr w:type="spellStart"/>
      <w:r w:rsidRPr="003E7F5C">
        <w:rPr>
          <w:rFonts w:asciiTheme="minorBidi" w:hAnsiTheme="minorBidi" w:cstheme="minorBidi"/>
          <w:bCs/>
          <w:color w:val="000000"/>
          <w:sz w:val="22"/>
          <w:szCs w:val="22"/>
        </w:rPr>
        <w:t>Worlée</w:t>
      </w:r>
      <w:proofErr w:type="spellEnd"/>
      <w:r w:rsidRPr="003E7F5C">
        <w:rPr>
          <w:rFonts w:asciiTheme="minorBidi" w:hAnsiTheme="minorBidi" w:cstheme="minorBidi"/>
          <w:bCs/>
          <w:color w:val="000000"/>
          <w:sz w:val="22"/>
          <w:szCs w:val="22"/>
        </w:rPr>
        <w:t xml:space="preserve"> could use its influence on suppliers to improve the human and workers’ rights situation of women and other marginalized groups – provided </w:t>
      </w:r>
      <w:proofErr w:type="spellStart"/>
      <w:r w:rsidRPr="003E7F5C">
        <w:rPr>
          <w:rFonts w:asciiTheme="minorBidi" w:hAnsiTheme="minorBidi" w:cstheme="minorBidi"/>
          <w:bCs/>
          <w:color w:val="000000"/>
          <w:sz w:val="22"/>
          <w:szCs w:val="22"/>
        </w:rPr>
        <w:t>Worlée</w:t>
      </w:r>
      <w:proofErr w:type="spellEnd"/>
      <w:r w:rsidRPr="003E7F5C">
        <w:rPr>
          <w:rFonts w:asciiTheme="minorBidi" w:hAnsiTheme="minorBidi" w:cstheme="minorBidi"/>
          <w:bCs/>
          <w:color w:val="000000"/>
          <w:sz w:val="22"/>
          <w:szCs w:val="22"/>
        </w:rPr>
        <w:t xml:space="preserve"> has knowledge about risks and / or violations in its supply chains. </w:t>
      </w:r>
    </w:p>
    <w:p w14:paraId="6A10EB37" w14:textId="77777777" w:rsidR="008D3DEE" w:rsidRDefault="008D3DEE" w:rsidP="00A73819">
      <w:pPr>
        <w:rPr>
          <w:rFonts w:asciiTheme="minorBidi" w:hAnsiTheme="minorBidi" w:cstheme="minorBidi"/>
          <w:bCs/>
          <w:color w:val="000000"/>
          <w:sz w:val="22"/>
          <w:szCs w:val="22"/>
        </w:rPr>
      </w:pPr>
    </w:p>
    <w:p w14:paraId="2F48EDF8" w14:textId="77777777" w:rsidR="008D3DEE" w:rsidRDefault="008D3DEE" w:rsidP="00A73819">
      <w:pPr>
        <w:rPr>
          <w:rFonts w:asciiTheme="minorBidi" w:hAnsiTheme="minorBidi" w:cstheme="minorBidi"/>
          <w:b/>
          <w:i/>
          <w:iCs/>
          <w:color w:val="000000"/>
          <w:sz w:val="22"/>
          <w:szCs w:val="22"/>
        </w:rPr>
      </w:pPr>
    </w:p>
    <w:p w14:paraId="7D1E9FBE" w14:textId="77777777" w:rsidR="00C73D92" w:rsidRDefault="00C73D92" w:rsidP="00A73819">
      <w:pPr>
        <w:rPr>
          <w:rFonts w:asciiTheme="minorBidi" w:hAnsiTheme="minorBidi" w:cstheme="minorBidi"/>
          <w:b/>
          <w:i/>
          <w:iCs/>
          <w:color w:val="000000"/>
          <w:sz w:val="22"/>
          <w:szCs w:val="22"/>
        </w:rPr>
      </w:pPr>
    </w:p>
    <w:p w14:paraId="1B35B13A" w14:textId="77777777" w:rsidR="00C73D92" w:rsidRPr="00B42521" w:rsidRDefault="00C73D92" w:rsidP="00A73819">
      <w:pPr>
        <w:rPr>
          <w:rFonts w:asciiTheme="minorBidi" w:hAnsiTheme="minorBidi" w:cstheme="minorBidi"/>
          <w:b/>
          <w:i/>
          <w:iCs/>
          <w:color w:val="000000"/>
          <w:sz w:val="22"/>
          <w:szCs w:val="22"/>
        </w:rPr>
      </w:pPr>
    </w:p>
    <w:p w14:paraId="65DCACCE" w14:textId="2F463CA0" w:rsidR="00A73819" w:rsidRPr="00330322" w:rsidRDefault="00330322" w:rsidP="00A73819">
      <w:pPr>
        <w:rPr>
          <w:rFonts w:asciiTheme="minorBidi" w:hAnsiTheme="minorBidi" w:cstheme="minorBidi"/>
          <w:b/>
          <w:color w:val="000000"/>
          <w:sz w:val="22"/>
          <w:szCs w:val="22"/>
          <w:u w:val="single"/>
        </w:rPr>
      </w:pPr>
      <w:r w:rsidRPr="00330322">
        <w:rPr>
          <w:rFonts w:asciiTheme="minorBidi" w:hAnsiTheme="minorBidi" w:cstheme="minorBidi"/>
          <w:b/>
          <w:color w:val="000000"/>
          <w:sz w:val="22"/>
          <w:szCs w:val="22"/>
          <w:u w:val="single"/>
        </w:rPr>
        <w:t>The ou</w:t>
      </w:r>
      <w:r w:rsidR="00B42521" w:rsidRPr="00330322">
        <w:rPr>
          <w:rFonts w:asciiTheme="minorBidi" w:hAnsiTheme="minorBidi" w:cstheme="minorBidi"/>
          <w:b/>
          <w:color w:val="000000"/>
          <w:sz w:val="22"/>
          <w:szCs w:val="22"/>
          <w:u w:val="single"/>
        </w:rPr>
        <w:t>tcomes</w:t>
      </w:r>
      <w:r w:rsidRPr="00330322">
        <w:rPr>
          <w:rFonts w:asciiTheme="minorBidi" w:hAnsiTheme="minorBidi" w:cstheme="minorBidi"/>
          <w:b/>
          <w:color w:val="000000"/>
          <w:sz w:val="22"/>
          <w:szCs w:val="22"/>
          <w:u w:val="single"/>
        </w:rPr>
        <w:t xml:space="preserve"> of the project are</w:t>
      </w:r>
      <w:r w:rsidR="00B42521" w:rsidRPr="00330322">
        <w:rPr>
          <w:rFonts w:asciiTheme="minorBidi" w:hAnsiTheme="minorBidi" w:cstheme="minorBidi"/>
          <w:b/>
          <w:color w:val="000000"/>
          <w:sz w:val="22"/>
          <w:szCs w:val="22"/>
          <w:u w:val="single"/>
        </w:rPr>
        <w:t xml:space="preserve">: </w:t>
      </w:r>
    </w:p>
    <w:p w14:paraId="6712500E" w14:textId="77777777" w:rsidR="00B42521" w:rsidRPr="00330322" w:rsidRDefault="00B42521" w:rsidP="00A73819">
      <w:pPr>
        <w:rPr>
          <w:rFonts w:asciiTheme="minorBidi" w:hAnsiTheme="minorBidi" w:cstheme="minorBidi"/>
          <w:bCs/>
          <w:color w:val="000000"/>
          <w:sz w:val="22"/>
          <w:szCs w:val="22"/>
        </w:rPr>
      </w:pPr>
    </w:p>
    <w:p w14:paraId="574FE4FE" w14:textId="77777777" w:rsidR="00854832" w:rsidRPr="00854832" w:rsidRDefault="00854832" w:rsidP="00854832">
      <w:pPr>
        <w:rPr>
          <w:rFonts w:asciiTheme="minorBidi" w:hAnsiTheme="minorBidi" w:cstheme="minorBidi"/>
          <w:bCs/>
          <w:color w:val="000000"/>
          <w:sz w:val="22"/>
          <w:szCs w:val="22"/>
        </w:rPr>
      </w:pPr>
      <w:r w:rsidRPr="00854832">
        <w:rPr>
          <w:rFonts w:asciiTheme="minorBidi" w:hAnsiTheme="minorBidi" w:cstheme="minorBidi"/>
          <w:bCs/>
          <w:color w:val="000000"/>
          <w:sz w:val="22"/>
          <w:szCs w:val="22"/>
        </w:rPr>
        <w:t xml:space="preserve">1) Develop and test a scalable risk assessment methodology and tools in order to identify existing risks </w:t>
      </w:r>
      <w:proofErr w:type="gramStart"/>
      <w:r w:rsidRPr="00854832">
        <w:rPr>
          <w:rFonts w:asciiTheme="minorBidi" w:hAnsiTheme="minorBidi" w:cstheme="minorBidi"/>
          <w:bCs/>
          <w:color w:val="000000"/>
          <w:sz w:val="22"/>
          <w:szCs w:val="22"/>
        </w:rPr>
        <w:t>in regard to</w:t>
      </w:r>
      <w:proofErr w:type="gramEnd"/>
      <w:r w:rsidRPr="00854832">
        <w:rPr>
          <w:rFonts w:asciiTheme="minorBidi" w:hAnsiTheme="minorBidi" w:cstheme="minorBidi"/>
          <w:bCs/>
          <w:color w:val="000000"/>
          <w:sz w:val="22"/>
          <w:szCs w:val="22"/>
        </w:rPr>
        <w:t xml:space="preserve"> human and workers’ rights, particularly to gender, in agricultural supply chains.</w:t>
      </w:r>
    </w:p>
    <w:p w14:paraId="1B4B06D3" w14:textId="2F10B6EC" w:rsidR="00330322" w:rsidRDefault="00854832" w:rsidP="00330322">
      <w:pPr>
        <w:rPr>
          <w:rFonts w:asciiTheme="minorBidi" w:hAnsiTheme="minorBidi" w:cstheme="minorBidi"/>
          <w:bCs/>
          <w:color w:val="000000"/>
          <w:sz w:val="22"/>
          <w:szCs w:val="22"/>
        </w:rPr>
      </w:pPr>
      <w:r w:rsidRPr="00854832">
        <w:rPr>
          <w:rFonts w:asciiTheme="minorBidi" w:hAnsiTheme="minorBidi" w:cstheme="minorBidi"/>
          <w:bCs/>
          <w:color w:val="000000"/>
          <w:sz w:val="22"/>
          <w:szCs w:val="22"/>
        </w:rPr>
        <w:t>2) Develop and test an approach to derive preventive and remedial measures to improve, protect and promote gender equality, diversity and worker’s rights in agricultural supply chains.</w:t>
      </w:r>
    </w:p>
    <w:p w14:paraId="08767C39" w14:textId="77777777" w:rsidR="00072839" w:rsidRDefault="00072839" w:rsidP="00A73819">
      <w:pPr>
        <w:pStyle w:val="Heading1"/>
        <w:spacing w:line="276" w:lineRule="auto"/>
        <w:rPr>
          <w:rFonts w:asciiTheme="minorBidi" w:hAnsiTheme="minorBidi" w:cstheme="minorBidi"/>
          <w:b/>
          <w:bCs/>
          <w:color w:val="000000" w:themeColor="text1"/>
        </w:rPr>
      </w:pPr>
    </w:p>
    <w:p w14:paraId="7EB27AF5" w14:textId="009FAB2D" w:rsidR="001D217E" w:rsidRPr="00A73819" w:rsidRDefault="001D217E" w:rsidP="00A73819">
      <w:pPr>
        <w:pStyle w:val="Heading1"/>
        <w:spacing w:line="276" w:lineRule="auto"/>
        <w:rPr>
          <w:rFonts w:asciiTheme="minorBidi" w:eastAsia="Times New Roman" w:hAnsiTheme="minorBidi" w:cstheme="minorBidi"/>
          <w:bCs/>
          <w:color w:val="000000"/>
          <w:sz w:val="22"/>
          <w:szCs w:val="22"/>
        </w:rPr>
      </w:pPr>
      <w:r w:rsidRPr="001D217E">
        <w:rPr>
          <w:rFonts w:asciiTheme="minorBidi" w:hAnsiTheme="minorBidi" w:cstheme="minorBidi"/>
          <w:b/>
          <w:bCs/>
          <w:color w:val="000000" w:themeColor="text1"/>
        </w:rPr>
        <w:t>Target beneficiaries:</w:t>
      </w:r>
      <w:bookmarkEnd w:id="3"/>
      <w:r w:rsidRPr="001D217E">
        <w:rPr>
          <w:rFonts w:asciiTheme="minorBidi" w:hAnsiTheme="minorBidi" w:cstheme="minorBidi"/>
          <w:b/>
          <w:bCs/>
          <w:color w:val="000000" w:themeColor="text1"/>
        </w:rPr>
        <w:t xml:space="preserve"> </w:t>
      </w:r>
    </w:p>
    <w:p w14:paraId="20241712" w14:textId="77777777" w:rsidR="001D217E" w:rsidRPr="00E11836" w:rsidRDefault="001D217E" w:rsidP="001D217E">
      <w:pPr>
        <w:tabs>
          <w:tab w:val="left" w:pos="360"/>
        </w:tabs>
        <w:rPr>
          <w:rFonts w:asciiTheme="minorHAnsi" w:hAnsiTheme="minorHAnsi" w:cstheme="minorHAnsi"/>
          <w:b/>
          <w:bCs/>
        </w:rPr>
      </w:pPr>
    </w:p>
    <w:p w14:paraId="61AA8C2F" w14:textId="77777777" w:rsidR="001D217E" w:rsidRDefault="001D217E" w:rsidP="004B214E">
      <w:pPr>
        <w:spacing w:line="276" w:lineRule="auto"/>
        <w:rPr>
          <w:rFonts w:asciiTheme="minorBidi" w:hAnsiTheme="minorBidi" w:cstheme="minorBidi"/>
          <w:bCs/>
          <w:color w:val="000000"/>
          <w:sz w:val="22"/>
          <w:szCs w:val="22"/>
        </w:rPr>
      </w:pPr>
      <w:r w:rsidRPr="001D217E">
        <w:rPr>
          <w:rFonts w:asciiTheme="minorBidi" w:hAnsiTheme="minorBidi" w:cstheme="minorBidi"/>
          <w:bCs/>
          <w:color w:val="000000"/>
          <w:sz w:val="22"/>
          <w:szCs w:val="22"/>
        </w:rPr>
        <w:t xml:space="preserve">The project </w:t>
      </w:r>
      <w:proofErr w:type="gramStart"/>
      <w:r w:rsidRPr="001D217E">
        <w:rPr>
          <w:rFonts w:asciiTheme="minorBidi" w:hAnsiTheme="minorBidi" w:cstheme="minorBidi"/>
          <w:bCs/>
          <w:color w:val="000000"/>
          <w:sz w:val="22"/>
          <w:szCs w:val="22"/>
        </w:rPr>
        <w:t>is expected</w:t>
      </w:r>
      <w:proofErr w:type="gramEnd"/>
      <w:r w:rsidRPr="001D217E">
        <w:rPr>
          <w:rFonts w:asciiTheme="minorBidi" w:hAnsiTheme="minorBidi" w:cstheme="minorBidi"/>
          <w:bCs/>
          <w:color w:val="000000"/>
          <w:sz w:val="22"/>
          <w:szCs w:val="22"/>
        </w:rPr>
        <w:t xml:space="preserve"> to achieve the following targets</w:t>
      </w:r>
      <w:r>
        <w:rPr>
          <w:rFonts w:asciiTheme="minorBidi" w:hAnsiTheme="minorBidi" w:cstheme="minorBidi"/>
          <w:bCs/>
          <w:color w:val="000000"/>
          <w:sz w:val="22"/>
          <w:szCs w:val="22"/>
        </w:rPr>
        <w:t>:</w:t>
      </w:r>
    </w:p>
    <w:p w14:paraId="6063D28B" w14:textId="77777777" w:rsidR="001D217E" w:rsidRDefault="001D217E" w:rsidP="004B214E">
      <w:pPr>
        <w:spacing w:line="276" w:lineRule="auto"/>
        <w:rPr>
          <w:rFonts w:asciiTheme="minorBidi" w:hAnsiTheme="minorBidi" w:cstheme="minorBidi"/>
          <w:bCs/>
          <w:color w:val="000000"/>
          <w:sz w:val="22"/>
          <w:szCs w:val="22"/>
        </w:rPr>
      </w:pPr>
    </w:p>
    <w:p w14:paraId="3FC110BE" w14:textId="77294F6C" w:rsidR="002B3094" w:rsidRPr="002B3094" w:rsidRDefault="002B3094" w:rsidP="002B3094">
      <w:pPr>
        <w:spacing w:line="276" w:lineRule="auto"/>
        <w:rPr>
          <w:rFonts w:asciiTheme="minorBidi" w:hAnsiTheme="minorBidi" w:cstheme="minorBidi"/>
          <w:bCs/>
          <w:color w:val="000000"/>
          <w:sz w:val="22"/>
          <w:szCs w:val="22"/>
        </w:rPr>
      </w:pPr>
      <w:r w:rsidRPr="002B3094">
        <w:rPr>
          <w:rFonts w:asciiTheme="minorBidi" w:hAnsiTheme="minorBidi" w:cstheme="minorBidi"/>
          <w:bCs/>
          <w:color w:val="000000"/>
          <w:sz w:val="22"/>
          <w:szCs w:val="22"/>
        </w:rPr>
        <w:t xml:space="preserve">Workers and farmers of the pilot supplier and sub-suppliers of </w:t>
      </w:r>
      <w:proofErr w:type="spellStart"/>
      <w:r w:rsidRPr="002B3094">
        <w:rPr>
          <w:rFonts w:asciiTheme="minorBidi" w:hAnsiTheme="minorBidi" w:cstheme="minorBidi"/>
          <w:bCs/>
          <w:color w:val="000000"/>
          <w:sz w:val="22"/>
          <w:szCs w:val="22"/>
        </w:rPr>
        <w:t>Worlée</w:t>
      </w:r>
      <w:proofErr w:type="spellEnd"/>
      <w:r w:rsidRPr="002B3094">
        <w:rPr>
          <w:rFonts w:asciiTheme="minorBidi" w:hAnsiTheme="minorBidi" w:cstheme="minorBidi"/>
          <w:bCs/>
          <w:color w:val="000000"/>
          <w:sz w:val="22"/>
          <w:szCs w:val="22"/>
        </w:rPr>
        <w:t xml:space="preserve"> (of </w:t>
      </w:r>
      <w:proofErr w:type="gramStart"/>
      <w:r w:rsidRPr="002B3094">
        <w:rPr>
          <w:rFonts w:asciiTheme="minorBidi" w:hAnsiTheme="minorBidi" w:cstheme="minorBidi"/>
          <w:bCs/>
          <w:color w:val="000000"/>
          <w:sz w:val="22"/>
          <w:szCs w:val="22"/>
        </w:rPr>
        <w:t>1</w:t>
      </w:r>
      <w:proofErr w:type="gramEnd"/>
      <w:r w:rsidRPr="002B3094">
        <w:rPr>
          <w:rFonts w:asciiTheme="minorBidi" w:hAnsiTheme="minorBidi" w:cstheme="minorBidi"/>
          <w:bCs/>
          <w:color w:val="000000"/>
          <w:sz w:val="22"/>
          <w:szCs w:val="22"/>
        </w:rPr>
        <w:t xml:space="preserve"> factory &amp; 3 farms).</w:t>
      </w:r>
    </w:p>
    <w:p w14:paraId="27F74220" w14:textId="217AF2D9" w:rsidR="001D217E" w:rsidRDefault="002B3094" w:rsidP="002B3094">
      <w:pPr>
        <w:spacing w:line="276" w:lineRule="auto"/>
        <w:rPr>
          <w:rFonts w:asciiTheme="minorBidi" w:hAnsiTheme="minorBidi" w:cstheme="minorBidi"/>
          <w:bCs/>
          <w:color w:val="000000"/>
          <w:sz w:val="22"/>
          <w:szCs w:val="22"/>
        </w:rPr>
      </w:pPr>
      <w:r w:rsidRPr="002B3094">
        <w:rPr>
          <w:rFonts w:asciiTheme="minorBidi" w:hAnsiTheme="minorBidi" w:cstheme="minorBidi"/>
          <w:bCs/>
          <w:color w:val="000000"/>
          <w:sz w:val="22"/>
          <w:szCs w:val="22"/>
        </w:rPr>
        <w:t xml:space="preserve">The project addresses about 300 rights holders in the processing and cultivation of herbs and spices in </w:t>
      </w:r>
      <w:proofErr w:type="spellStart"/>
      <w:r w:rsidRPr="002B3094">
        <w:rPr>
          <w:rFonts w:asciiTheme="minorBidi" w:hAnsiTheme="minorBidi" w:cstheme="minorBidi"/>
          <w:bCs/>
          <w:color w:val="000000"/>
          <w:sz w:val="22"/>
          <w:szCs w:val="22"/>
        </w:rPr>
        <w:t>Worlée's</w:t>
      </w:r>
      <w:proofErr w:type="spellEnd"/>
      <w:r w:rsidRPr="002B3094">
        <w:rPr>
          <w:rFonts w:asciiTheme="minorBidi" w:hAnsiTheme="minorBidi" w:cstheme="minorBidi"/>
          <w:bCs/>
          <w:color w:val="000000"/>
          <w:sz w:val="22"/>
          <w:szCs w:val="22"/>
        </w:rPr>
        <w:t xml:space="preserve"> upstream selected pilot supply chains: workers in the factory of the pilot supplier and associated farming families in </w:t>
      </w:r>
      <w:proofErr w:type="spellStart"/>
      <w:r w:rsidRPr="002B3094">
        <w:rPr>
          <w:rFonts w:asciiTheme="minorBidi" w:hAnsiTheme="minorBidi" w:cstheme="minorBidi"/>
          <w:bCs/>
          <w:color w:val="000000"/>
          <w:sz w:val="22"/>
          <w:szCs w:val="22"/>
        </w:rPr>
        <w:t>Fayoum</w:t>
      </w:r>
      <w:proofErr w:type="spellEnd"/>
      <w:r w:rsidRPr="002B3094">
        <w:rPr>
          <w:rFonts w:asciiTheme="minorBidi" w:hAnsiTheme="minorBidi" w:cstheme="minorBidi"/>
          <w:bCs/>
          <w:color w:val="000000"/>
          <w:sz w:val="22"/>
          <w:szCs w:val="22"/>
        </w:rPr>
        <w:t xml:space="preserve"> and Aswan, Egypt. With a focus on gender equality, activities focus in particular on vulnerable groups such as women and minorities.</w:t>
      </w:r>
    </w:p>
    <w:p w14:paraId="573A023F" w14:textId="77777777" w:rsidR="00FB115A" w:rsidRDefault="00FB115A" w:rsidP="002B3094">
      <w:pPr>
        <w:spacing w:line="276" w:lineRule="auto"/>
        <w:rPr>
          <w:rFonts w:asciiTheme="minorBidi" w:hAnsiTheme="minorBidi" w:cstheme="minorBidi"/>
          <w:bCs/>
          <w:color w:val="000000"/>
          <w:sz w:val="22"/>
          <w:szCs w:val="22"/>
        </w:rPr>
      </w:pPr>
    </w:p>
    <w:tbl>
      <w:tblPr>
        <w:tblStyle w:val="TableGrid"/>
        <w:tblW w:w="0" w:type="auto"/>
        <w:tblLook w:val="04A0" w:firstRow="1" w:lastRow="0" w:firstColumn="1" w:lastColumn="0" w:noHBand="0" w:noVBand="1"/>
      </w:tblPr>
      <w:tblGrid>
        <w:gridCol w:w="4466"/>
        <w:gridCol w:w="4467"/>
      </w:tblGrid>
      <w:tr w:rsidR="009915D4" w14:paraId="0A4D1B4B" w14:textId="77777777" w:rsidTr="009915D4">
        <w:trPr>
          <w:trHeight w:val="286"/>
        </w:trPr>
        <w:tc>
          <w:tcPr>
            <w:tcW w:w="4466" w:type="dxa"/>
          </w:tcPr>
          <w:p w14:paraId="3D51CBE7" w14:textId="33FF3086" w:rsidR="009915D4" w:rsidRPr="001D217E" w:rsidRDefault="009915D4" w:rsidP="001D217E">
            <w:pPr>
              <w:spacing w:line="276" w:lineRule="auto"/>
              <w:jc w:val="center"/>
              <w:rPr>
                <w:rFonts w:asciiTheme="minorBidi" w:hAnsiTheme="minorBidi" w:cstheme="minorBidi"/>
                <w:b/>
                <w:color w:val="000000"/>
                <w:sz w:val="22"/>
                <w:szCs w:val="22"/>
              </w:rPr>
            </w:pPr>
            <w:r w:rsidRPr="001D217E">
              <w:rPr>
                <w:rFonts w:asciiTheme="minorBidi" w:hAnsiTheme="minorBidi" w:cstheme="minorBidi"/>
                <w:b/>
                <w:color w:val="000000"/>
                <w:sz w:val="22"/>
                <w:szCs w:val="22"/>
              </w:rPr>
              <w:t>Governorate</w:t>
            </w:r>
          </w:p>
        </w:tc>
        <w:tc>
          <w:tcPr>
            <w:tcW w:w="4467" w:type="dxa"/>
          </w:tcPr>
          <w:p w14:paraId="06083ACF" w14:textId="27E189E0" w:rsidR="009915D4" w:rsidRPr="009915D4" w:rsidRDefault="009915D4" w:rsidP="001D217E">
            <w:pPr>
              <w:spacing w:line="276" w:lineRule="auto"/>
              <w:jc w:val="center"/>
              <w:rPr>
                <w:rFonts w:asciiTheme="minorBidi" w:hAnsiTheme="minorBidi" w:cstheme="minorBidi"/>
                <w:b/>
                <w:color w:val="000000"/>
                <w:sz w:val="22"/>
                <w:szCs w:val="22"/>
              </w:rPr>
            </w:pPr>
            <w:r w:rsidRPr="009915D4">
              <w:rPr>
                <w:rFonts w:asciiTheme="minorBidi" w:hAnsiTheme="minorBidi" w:cstheme="minorBidi"/>
                <w:b/>
                <w:color w:val="000000" w:themeColor="text1"/>
                <w:sz w:val="22"/>
                <w:szCs w:val="22"/>
              </w:rPr>
              <w:t>Target</w:t>
            </w:r>
          </w:p>
        </w:tc>
      </w:tr>
      <w:tr w:rsidR="009915D4" w14:paraId="70488987" w14:textId="77777777" w:rsidTr="009915D4">
        <w:trPr>
          <w:trHeight w:val="892"/>
        </w:trPr>
        <w:tc>
          <w:tcPr>
            <w:tcW w:w="4466" w:type="dxa"/>
            <w:vAlign w:val="center"/>
          </w:tcPr>
          <w:p w14:paraId="4B1CC857" w14:textId="780D0EF0" w:rsidR="009915D4" w:rsidRDefault="003B2479" w:rsidP="001D217E">
            <w:pPr>
              <w:spacing w:line="276" w:lineRule="auto"/>
              <w:jc w:val="center"/>
              <w:rPr>
                <w:rFonts w:asciiTheme="minorBidi" w:hAnsiTheme="minorBidi" w:cstheme="minorBidi"/>
                <w:bCs/>
                <w:color w:val="000000"/>
                <w:sz w:val="22"/>
                <w:szCs w:val="22"/>
              </w:rPr>
            </w:pPr>
            <w:r>
              <w:rPr>
                <w:rFonts w:asciiTheme="minorBidi" w:hAnsiTheme="minorBidi" w:cstheme="minorBidi"/>
                <w:bCs/>
                <w:color w:val="000000"/>
                <w:sz w:val="22"/>
                <w:szCs w:val="22"/>
              </w:rPr>
              <w:t xml:space="preserve">Cairo </w:t>
            </w:r>
          </w:p>
        </w:tc>
        <w:tc>
          <w:tcPr>
            <w:tcW w:w="4467" w:type="dxa"/>
          </w:tcPr>
          <w:p w14:paraId="2A3E7F02" w14:textId="4A0130B9" w:rsidR="009915D4" w:rsidRDefault="00476BF7" w:rsidP="004B214E">
            <w:pPr>
              <w:spacing w:line="276" w:lineRule="auto"/>
              <w:rPr>
                <w:rFonts w:asciiTheme="minorBidi" w:hAnsiTheme="minorBidi" w:cstheme="minorBidi"/>
                <w:bCs/>
                <w:color w:val="000000"/>
                <w:sz w:val="22"/>
                <w:szCs w:val="22"/>
              </w:rPr>
            </w:pPr>
            <w:r>
              <w:rPr>
                <w:rFonts w:asciiTheme="minorBidi" w:hAnsiTheme="minorBidi" w:cstheme="minorBidi"/>
                <w:bCs/>
                <w:color w:val="000000"/>
                <w:sz w:val="22"/>
                <w:szCs w:val="22"/>
              </w:rPr>
              <w:t xml:space="preserve">45 </w:t>
            </w:r>
            <w:r w:rsidR="003B2479">
              <w:rPr>
                <w:rFonts w:asciiTheme="minorBidi" w:hAnsiTheme="minorBidi" w:cstheme="minorBidi"/>
                <w:bCs/>
                <w:color w:val="000000"/>
                <w:sz w:val="22"/>
                <w:szCs w:val="22"/>
              </w:rPr>
              <w:t>employees and work</w:t>
            </w:r>
            <w:r w:rsidR="001D0CF8">
              <w:rPr>
                <w:rFonts w:asciiTheme="minorBidi" w:hAnsiTheme="minorBidi" w:cstheme="minorBidi"/>
                <w:bCs/>
                <w:color w:val="000000"/>
                <w:sz w:val="22"/>
                <w:szCs w:val="22"/>
              </w:rPr>
              <w:t xml:space="preserve">ers </w:t>
            </w:r>
          </w:p>
        </w:tc>
      </w:tr>
      <w:tr w:rsidR="009915D4" w14:paraId="748D8084" w14:textId="77777777" w:rsidTr="009915D4">
        <w:trPr>
          <w:trHeight w:val="892"/>
        </w:trPr>
        <w:tc>
          <w:tcPr>
            <w:tcW w:w="4466" w:type="dxa"/>
            <w:vAlign w:val="center"/>
          </w:tcPr>
          <w:p w14:paraId="29D1032B" w14:textId="17C669F3" w:rsidR="009915D4" w:rsidRDefault="001D0CF8" w:rsidP="001D217E">
            <w:pPr>
              <w:spacing w:line="276" w:lineRule="auto"/>
              <w:jc w:val="center"/>
              <w:rPr>
                <w:rFonts w:asciiTheme="minorBidi" w:hAnsiTheme="minorBidi" w:cstheme="minorBidi"/>
                <w:bCs/>
                <w:color w:val="000000"/>
                <w:sz w:val="22"/>
                <w:szCs w:val="22"/>
              </w:rPr>
            </w:pPr>
            <w:proofErr w:type="spellStart"/>
            <w:r>
              <w:rPr>
                <w:rFonts w:asciiTheme="minorBidi" w:hAnsiTheme="minorBidi" w:cstheme="minorBidi"/>
                <w:bCs/>
                <w:color w:val="000000"/>
                <w:sz w:val="22"/>
                <w:szCs w:val="22"/>
              </w:rPr>
              <w:t>Fayoum</w:t>
            </w:r>
            <w:proofErr w:type="spellEnd"/>
          </w:p>
        </w:tc>
        <w:tc>
          <w:tcPr>
            <w:tcW w:w="4467" w:type="dxa"/>
          </w:tcPr>
          <w:p w14:paraId="52735DAA" w14:textId="4D12FB0A" w:rsidR="009915D4" w:rsidRDefault="00BA40AA" w:rsidP="004B214E">
            <w:pPr>
              <w:spacing w:line="276" w:lineRule="auto"/>
              <w:rPr>
                <w:rFonts w:asciiTheme="minorBidi" w:hAnsiTheme="minorBidi" w:cstheme="minorBidi"/>
                <w:bCs/>
                <w:color w:val="000000"/>
                <w:sz w:val="22"/>
                <w:szCs w:val="22"/>
              </w:rPr>
            </w:pPr>
            <w:r>
              <w:rPr>
                <w:rFonts w:asciiTheme="minorBidi" w:hAnsiTheme="minorBidi" w:cstheme="minorBidi"/>
                <w:bCs/>
                <w:color w:val="000000"/>
                <w:sz w:val="22"/>
                <w:szCs w:val="22"/>
              </w:rPr>
              <w:t>77</w:t>
            </w:r>
            <w:r w:rsidR="007C1062">
              <w:rPr>
                <w:rFonts w:asciiTheme="minorBidi" w:hAnsiTheme="minorBidi" w:cstheme="minorBidi"/>
                <w:bCs/>
                <w:color w:val="000000"/>
                <w:sz w:val="22"/>
                <w:szCs w:val="22"/>
              </w:rPr>
              <w:t xml:space="preserve"> f</w:t>
            </w:r>
            <w:r w:rsidR="00BA2A38">
              <w:rPr>
                <w:rFonts w:asciiTheme="minorBidi" w:hAnsiTheme="minorBidi" w:cstheme="minorBidi"/>
                <w:bCs/>
                <w:color w:val="000000"/>
                <w:sz w:val="22"/>
                <w:szCs w:val="22"/>
              </w:rPr>
              <w:t>armers</w:t>
            </w:r>
          </w:p>
        </w:tc>
      </w:tr>
      <w:tr w:rsidR="001D0CF8" w14:paraId="0635BA12" w14:textId="77777777" w:rsidTr="009915D4">
        <w:trPr>
          <w:trHeight w:val="678"/>
        </w:trPr>
        <w:tc>
          <w:tcPr>
            <w:tcW w:w="4466" w:type="dxa"/>
            <w:vAlign w:val="center"/>
          </w:tcPr>
          <w:p w14:paraId="58BC152C" w14:textId="2A492F90" w:rsidR="001D0CF8" w:rsidRPr="001D0CF8" w:rsidRDefault="001D0CF8" w:rsidP="001D217E">
            <w:pPr>
              <w:spacing w:line="276" w:lineRule="auto"/>
              <w:jc w:val="center"/>
              <w:rPr>
                <w:rFonts w:asciiTheme="minorBidi" w:hAnsiTheme="minorBidi" w:cstheme="minorBidi"/>
                <w:bCs/>
                <w:color w:val="000000"/>
                <w:sz w:val="22"/>
                <w:szCs w:val="22"/>
              </w:rPr>
            </w:pPr>
            <w:proofErr w:type="spellStart"/>
            <w:r w:rsidRPr="001D0CF8">
              <w:rPr>
                <w:rFonts w:asciiTheme="minorBidi" w:hAnsiTheme="minorBidi" w:cstheme="minorBidi"/>
                <w:bCs/>
                <w:color w:val="000000"/>
                <w:sz w:val="22"/>
                <w:szCs w:val="22"/>
              </w:rPr>
              <w:t>Asswan</w:t>
            </w:r>
            <w:proofErr w:type="spellEnd"/>
          </w:p>
        </w:tc>
        <w:tc>
          <w:tcPr>
            <w:tcW w:w="4467" w:type="dxa"/>
          </w:tcPr>
          <w:p w14:paraId="428512F9" w14:textId="1F8D0B26" w:rsidR="001D0CF8" w:rsidRDefault="007C1062" w:rsidP="004B214E">
            <w:pPr>
              <w:spacing w:line="276" w:lineRule="auto"/>
              <w:rPr>
                <w:rFonts w:asciiTheme="minorBidi" w:hAnsiTheme="minorBidi" w:cstheme="minorBidi"/>
                <w:bCs/>
                <w:color w:val="000000"/>
                <w:sz w:val="22"/>
                <w:szCs w:val="22"/>
              </w:rPr>
            </w:pPr>
            <w:r>
              <w:rPr>
                <w:rFonts w:asciiTheme="minorBidi" w:hAnsiTheme="minorBidi" w:cstheme="minorBidi"/>
                <w:bCs/>
                <w:color w:val="000000"/>
                <w:sz w:val="22"/>
                <w:szCs w:val="22"/>
              </w:rPr>
              <w:t xml:space="preserve">38 farmers </w:t>
            </w:r>
          </w:p>
        </w:tc>
      </w:tr>
      <w:tr w:rsidR="009915D4" w14:paraId="63385BC1" w14:textId="77777777" w:rsidTr="009915D4">
        <w:trPr>
          <w:trHeight w:val="678"/>
        </w:trPr>
        <w:tc>
          <w:tcPr>
            <w:tcW w:w="4466" w:type="dxa"/>
            <w:vAlign w:val="center"/>
          </w:tcPr>
          <w:p w14:paraId="73884AED" w14:textId="295F7216" w:rsidR="009915D4" w:rsidRPr="001D217E" w:rsidRDefault="009915D4" w:rsidP="001D217E">
            <w:pPr>
              <w:spacing w:line="276" w:lineRule="auto"/>
              <w:jc w:val="center"/>
              <w:rPr>
                <w:rFonts w:asciiTheme="minorBidi" w:hAnsiTheme="minorBidi" w:cstheme="minorBidi"/>
                <w:b/>
                <w:color w:val="000000"/>
                <w:sz w:val="22"/>
                <w:szCs w:val="22"/>
              </w:rPr>
            </w:pPr>
            <w:r w:rsidRPr="001D217E">
              <w:rPr>
                <w:rFonts w:asciiTheme="minorBidi" w:hAnsiTheme="minorBidi" w:cstheme="minorBidi"/>
                <w:b/>
                <w:color w:val="000000"/>
                <w:sz w:val="22"/>
                <w:szCs w:val="22"/>
              </w:rPr>
              <w:t>Grand total</w:t>
            </w:r>
          </w:p>
        </w:tc>
        <w:tc>
          <w:tcPr>
            <w:tcW w:w="4467" w:type="dxa"/>
          </w:tcPr>
          <w:p w14:paraId="4EAF536B" w14:textId="778E5115" w:rsidR="009915D4" w:rsidRDefault="009915D4" w:rsidP="004B214E">
            <w:pPr>
              <w:spacing w:line="276" w:lineRule="auto"/>
              <w:rPr>
                <w:rFonts w:asciiTheme="minorBidi" w:hAnsiTheme="minorBidi" w:cstheme="minorBidi"/>
                <w:bCs/>
                <w:color w:val="000000"/>
                <w:sz w:val="22"/>
                <w:szCs w:val="22"/>
              </w:rPr>
            </w:pPr>
            <w:r>
              <w:rPr>
                <w:rFonts w:asciiTheme="minorBidi" w:hAnsiTheme="minorBidi" w:cstheme="minorBidi"/>
                <w:bCs/>
                <w:color w:val="000000"/>
                <w:sz w:val="22"/>
                <w:szCs w:val="22"/>
              </w:rPr>
              <w:t>160 youth + 40 service providers + 200 community members</w:t>
            </w:r>
          </w:p>
        </w:tc>
      </w:tr>
    </w:tbl>
    <w:p w14:paraId="179EAC84" w14:textId="1DA9845A" w:rsidR="00762CDE" w:rsidRDefault="00762CDE" w:rsidP="00762CDE">
      <w:pPr>
        <w:pStyle w:val="Heading1"/>
        <w:spacing w:line="276" w:lineRule="auto"/>
        <w:rPr>
          <w:rFonts w:asciiTheme="minorBidi" w:hAnsiTheme="minorBidi" w:cstheme="minorBidi"/>
          <w:b/>
          <w:bCs/>
          <w:color w:val="000000" w:themeColor="text1"/>
        </w:rPr>
      </w:pPr>
      <w:r w:rsidRPr="001D217E">
        <w:rPr>
          <w:rFonts w:asciiTheme="minorBidi" w:hAnsiTheme="minorBidi" w:cstheme="minorBidi"/>
          <w:b/>
          <w:bCs/>
          <w:color w:val="000000" w:themeColor="text1"/>
        </w:rPr>
        <w:t xml:space="preserve">Overview </w:t>
      </w:r>
      <w:r>
        <w:rPr>
          <w:rFonts w:asciiTheme="minorBidi" w:hAnsiTheme="minorBidi" w:cstheme="minorBidi"/>
          <w:b/>
          <w:bCs/>
          <w:color w:val="000000" w:themeColor="text1"/>
        </w:rPr>
        <w:t>o</w:t>
      </w:r>
      <w:r w:rsidRPr="001D217E">
        <w:rPr>
          <w:rFonts w:asciiTheme="minorBidi" w:hAnsiTheme="minorBidi" w:cstheme="minorBidi"/>
          <w:b/>
          <w:bCs/>
          <w:color w:val="000000" w:themeColor="text1"/>
        </w:rPr>
        <w:t xml:space="preserve">f </w:t>
      </w:r>
      <w:r>
        <w:rPr>
          <w:rFonts w:asciiTheme="minorBidi" w:hAnsiTheme="minorBidi" w:cstheme="minorBidi"/>
          <w:b/>
          <w:bCs/>
          <w:color w:val="000000" w:themeColor="text1"/>
        </w:rPr>
        <w:t>t</w:t>
      </w:r>
      <w:r w:rsidRPr="001D217E">
        <w:rPr>
          <w:rFonts w:asciiTheme="minorBidi" w:hAnsiTheme="minorBidi" w:cstheme="minorBidi"/>
          <w:b/>
          <w:bCs/>
          <w:color w:val="000000" w:themeColor="text1"/>
        </w:rPr>
        <w:t xml:space="preserve">he </w:t>
      </w:r>
      <w:r w:rsidR="00C45672">
        <w:rPr>
          <w:rFonts w:asciiTheme="minorBidi" w:hAnsiTheme="minorBidi" w:cstheme="minorBidi"/>
          <w:b/>
          <w:bCs/>
          <w:color w:val="000000" w:themeColor="text1"/>
        </w:rPr>
        <w:t>Consultancy</w:t>
      </w:r>
    </w:p>
    <w:p w14:paraId="1D0A5654" w14:textId="3F54EF3F" w:rsidR="00AD0136" w:rsidRPr="00873197" w:rsidRDefault="001A4B70" w:rsidP="00485861">
      <w:pPr>
        <w:pStyle w:val="Heading1"/>
        <w:spacing w:line="276" w:lineRule="auto"/>
        <w:rPr>
          <w:rFonts w:asciiTheme="minorBidi" w:eastAsia="Times New Roman" w:hAnsiTheme="minorBidi" w:cstheme="minorBidi"/>
          <w:color w:val="auto"/>
          <w:sz w:val="22"/>
          <w:szCs w:val="22"/>
        </w:rPr>
      </w:pPr>
      <w:r w:rsidRPr="00FB115A">
        <w:rPr>
          <w:rFonts w:asciiTheme="minorBidi" w:eastAsia="Times New Roman" w:hAnsiTheme="minorBidi" w:cstheme="minorBidi"/>
          <w:color w:val="auto"/>
          <w:sz w:val="22"/>
          <w:szCs w:val="22"/>
        </w:rPr>
        <w:t>CEF is seeking a qualified and dedicated consultant</w:t>
      </w:r>
      <w:r w:rsidR="001F226A" w:rsidRPr="00FB115A">
        <w:rPr>
          <w:rFonts w:asciiTheme="minorBidi" w:eastAsia="Times New Roman" w:hAnsiTheme="minorBidi" w:cstheme="minorBidi"/>
          <w:color w:val="auto"/>
          <w:sz w:val="22"/>
          <w:szCs w:val="22"/>
        </w:rPr>
        <w:t>/team</w:t>
      </w:r>
      <w:r w:rsidRPr="00FB115A">
        <w:rPr>
          <w:rFonts w:asciiTheme="minorBidi" w:eastAsia="Times New Roman" w:hAnsiTheme="minorBidi" w:cstheme="minorBidi"/>
          <w:color w:val="auto"/>
          <w:sz w:val="22"/>
          <w:szCs w:val="22"/>
        </w:rPr>
        <w:t xml:space="preserve"> to oversee the project component focused on</w:t>
      </w:r>
      <w:r w:rsidR="00CB67F3">
        <w:rPr>
          <w:rFonts w:asciiTheme="minorBidi" w:eastAsia="Times New Roman" w:hAnsiTheme="minorBidi" w:cstheme="minorBidi"/>
          <w:color w:val="auto"/>
          <w:sz w:val="22"/>
          <w:szCs w:val="22"/>
        </w:rPr>
        <w:t xml:space="preserve"> developing an a</w:t>
      </w:r>
      <w:r w:rsidR="00AD0136">
        <w:rPr>
          <w:rFonts w:asciiTheme="minorBidi" w:eastAsia="Times New Roman" w:hAnsiTheme="minorBidi" w:cstheme="minorBidi"/>
          <w:color w:val="auto"/>
          <w:sz w:val="22"/>
          <w:szCs w:val="22"/>
        </w:rPr>
        <w:t xml:space="preserve">ssessment methodology and tool to allow </w:t>
      </w:r>
      <w:r w:rsidR="00AD0136" w:rsidRPr="00873197">
        <w:rPr>
          <w:rFonts w:asciiTheme="minorBidi" w:eastAsia="Times New Roman" w:hAnsiTheme="minorBidi" w:cstheme="minorBidi"/>
          <w:color w:val="auto"/>
          <w:sz w:val="22"/>
          <w:szCs w:val="22"/>
        </w:rPr>
        <w:t xml:space="preserve">us to measure </w:t>
      </w:r>
      <w:r w:rsidR="0053562A">
        <w:rPr>
          <w:rFonts w:asciiTheme="minorBidi" w:eastAsia="Times New Roman" w:hAnsiTheme="minorBidi" w:cstheme="minorBidi"/>
          <w:color w:val="auto"/>
          <w:sz w:val="22"/>
          <w:szCs w:val="22"/>
        </w:rPr>
        <w:t>wor</w:t>
      </w:r>
      <w:r w:rsidR="00C73D92">
        <w:rPr>
          <w:rFonts w:asciiTheme="minorBidi" w:eastAsia="Times New Roman" w:hAnsiTheme="minorBidi" w:cstheme="minorBidi"/>
          <w:color w:val="auto"/>
          <w:sz w:val="22"/>
          <w:szCs w:val="22"/>
        </w:rPr>
        <w:t xml:space="preserve">ker’s rights and gender equality within the workplace. </w:t>
      </w:r>
    </w:p>
    <w:p w14:paraId="3C6D587A" w14:textId="1A780ADB" w:rsidR="00C458D6" w:rsidRDefault="00762CDE" w:rsidP="00CB36F1">
      <w:pPr>
        <w:pStyle w:val="Heading1"/>
        <w:spacing w:line="276" w:lineRule="auto"/>
        <w:rPr>
          <w:rFonts w:asciiTheme="minorBidi" w:eastAsia="Times New Roman" w:hAnsiTheme="minorBidi" w:cstheme="minorBidi"/>
          <w:color w:val="auto"/>
          <w:sz w:val="22"/>
          <w:szCs w:val="22"/>
        </w:rPr>
      </w:pPr>
      <w:r w:rsidRPr="00873197">
        <w:rPr>
          <w:rFonts w:asciiTheme="minorBidi" w:eastAsia="Times New Roman" w:hAnsiTheme="minorBidi" w:cstheme="minorBidi"/>
          <w:color w:val="auto"/>
          <w:sz w:val="22"/>
          <w:szCs w:val="22"/>
        </w:rPr>
        <w:t xml:space="preserve">The </w:t>
      </w:r>
      <w:r w:rsidR="001F226A" w:rsidRPr="00873197">
        <w:rPr>
          <w:rFonts w:asciiTheme="minorBidi" w:eastAsia="Times New Roman" w:hAnsiTheme="minorBidi" w:cstheme="minorBidi"/>
          <w:color w:val="auto"/>
          <w:sz w:val="22"/>
          <w:szCs w:val="22"/>
        </w:rPr>
        <w:t xml:space="preserve">consultant will </w:t>
      </w:r>
      <w:r w:rsidR="00BB7F25" w:rsidRPr="00873197">
        <w:rPr>
          <w:rFonts w:asciiTheme="minorBidi" w:eastAsia="Times New Roman" w:hAnsiTheme="minorBidi" w:cstheme="minorBidi"/>
          <w:color w:val="auto"/>
          <w:sz w:val="22"/>
          <w:szCs w:val="22"/>
        </w:rPr>
        <w:t xml:space="preserve">be in charge of working with </w:t>
      </w:r>
      <w:r w:rsidR="00F7416F" w:rsidRPr="00873197">
        <w:rPr>
          <w:rFonts w:asciiTheme="minorBidi" w:eastAsia="Times New Roman" w:hAnsiTheme="minorBidi" w:cstheme="minorBidi"/>
          <w:color w:val="auto"/>
          <w:sz w:val="22"/>
          <w:szCs w:val="22"/>
        </w:rPr>
        <w:t>other professionals and project team members to create</w:t>
      </w:r>
      <w:r w:rsidR="00733BDD" w:rsidRPr="00873197">
        <w:rPr>
          <w:rFonts w:asciiTheme="minorBidi" w:eastAsia="Times New Roman" w:hAnsiTheme="minorBidi" w:cstheme="minorBidi"/>
          <w:color w:val="auto"/>
          <w:sz w:val="22"/>
          <w:szCs w:val="22"/>
        </w:rPr>
        <w:t xml:space="preserve"> an</w:t>
      </w:r>
      <w:r w:rsidR="00B41987" w:rsidRPr="00873197">
        <w:rPr>
          <w:rFonts w:asciiTheme="minorBidi" w:eastAsia="Times New Roman" w:hAnsiTheme="minorBidi" w:cstheme="minorBidi"/>
          <w:color w:val="auto"/>
          <w:sz w:val="22"/>
          <w:szCs w:val="22"/>
        </w:rPr>
        <w:t xml:space="preserve"> assessment tool and</w:t>
      </w:r>
      <w:r w:rsidR="00F7416F" w:rsidRPr="00873197">
        <w:rPr>
          <w:rFonts w:asciiTheme="minorBidi" w:eastAsia="Times New Roman" w:hAnsiTheme="minorBidi" w:cstheme="minorBidi"/>
          <w:color w:val="auto"/>
          <w:sz w:val="22"/>
          <w:szCs w:val="22"/>
        </w:rPr>
        <w:t xml:space="preserve"> training materials</w:t>
      </w:r>
      <w:r w:rsidR="00543097" w:rsidRPr="00873197">
        <w:rPr>
          <w:rFonts w:asciiTheme="minorBidi" w:eastAsia="Times New Roman" w:hAnsiTheme="minorBidi" w:cstheme="minorBidi"/>
          <w:color w:val="auto"/>
          <w:sz w:val="22"/>
          <w:szCs w:val="22"/>
        </w:rPr>
        <w:t xml:space="preserve"> on </w:t>
      </w:r>
      <w:r w:rsidR="00CB36F1" w:rsidRPr="00873197">
        <w:rPr>
          <w:rFonts w:asciiTheme="minorBidi" w:eastAsia="Times New Roman" w:hAnsiTheme="minorBidi" w:cstheme="minorBidi"/>
          <w:color w:val="auto"/>
          <w:sz w:val="22"/>
          <w:szCs w:val="22"/>
        </w:rPr>
        <w:t>workers’ rights.</w:t>
      </w:r>
    </w:p>
    <w:p w14:paraId="0A215518" w14:textId="77777777" w:rsidR="00F73569" w:rsidRPr="00F73569" w:rsidRDefault="00F73569" w:rsidP="00F73569"/>
    <w:p w14:paraId="05423E47" w14:textId="68018DC0" w:rsidR="00AA439C" w:rsidRDefault="00AA439C" w:rsidP="005330B3">
      <w:pPr>
        <w:pStyle w:val="Heading1"/>
        <w:spacing w:line="276" w:lineRule="auto"/>
        <w:rPr>
          <w:rFonts w:asciiTheme="minorBidi" w:hAnsiTheme="minorBidi" w:cstheme="minorBidi"/>
          <w:b/>
          <w:bCs/>
          <w:color w:val="000000" w:themeColor="text1"/>
        </w:rPr>
      </w:pPr>
      <w:r w:rsidRPr="00AA439C">
        <w:rPr>
          <w:rFonts w:asciiTheme="minorBidi" w:hAnsiTheme="minorBidi" w:cstheme="minorBidi"/>
          <w:b/>
          <w:bCs/>
          <w:color w:val="000000" w:themeColor="text1"/>
        </w:rPr>
        <w:t xml:space="preserve">Specific Tasks </w:t>
      </w:r>
      <w:r w:rsidR="005330B3" w:rsidRPr="00AA439C">
        <w:rPr>
          <w:rFonts w:asciiTheme="minorBidi" w:hAnsiTheme="minorBidi" w:cstheme="minorBidi"/>
          <w:b/>
          <w:bCs/>
          <w:color w:val="000000" w:themeColor="text1"/>
        </w:rPr>
        <w:t>of</w:t>
      </w:r>
      <w:r w:rsidRPr="00AA439C">
        <w:rPr>
          <w:rFonts w:asciiTheme="minorBidi" w:hAnsiTheme="minorBidi" w:cstheme="minorBidi"/>
          <w:b/>
          <w:bCs/>
          <w:color w:val="000000" w:themeColor="text1"/>
        </w:rPr>
        <w:t xml:space="preserve"> </w:t>
      </w:r>
      <w:r w:rsidR="005330B3">
        <w:rPr>
          <w:rFonts w:asciiTheme="minorBidi" w:hAnsiTheme="minorBidi" w:cstheme="minorBidi"/>
          <w:b/>
          <w:bCs/>
          <w:color w:val="000000" w:themeColor="text1"/>
        </w:rPr>
        <w:t>t</w:t>
      </w:r>
      <w:r w:rsidRPr="00AA439C">
        <w:rPr>
          <w:rFonts w:asciiTheme="minorBidi" w:hAnsiTheme="minorBidi" w:cstheme="minorBidi"/>
          <w:b/>
          <w:bCs/>
          <w:color w:val="000000" w:themeColor="text1"/>
        </w:rPr>
        <w:t xml:space="preserve">he Consultant Firm </w:t>
      </w:r>
    </w:p>
    <w:p w14:paraId="1BC9D305" w14:textId="77777777" w:rsidR="005330B3" w:rsidRPr="005330B3" w:rsidRDefault="005330B3" w:rsidP="005330B3"/>
    <w:p w14:paraId="2EA9E13F" w14:textId="4061F235" w:rsidR="00135842" w:rsidRPr="00CB67F3" w:rsidRDefault="00FB627C" w:rsidP="00AA439C">
      <w:pPr>
        <w:pStyle w:val="ListParagraph"/>
        <w:numPr>
          <w:ilvl w:val="0"/>
          <w:numId w:val="3"/>
        </w:numPr>
        <w:spacing w:line="276" w:lineRule="auto"/>
        <w:rPr>
          <w:rFonts w:asciiTheme="minorBidi" w:hAnsiTheme="minorBidi" w:cstheme="minorBidi"/>
          <w:b/>
          <w:color w:val="000000"/>
          <w:sz w:val="22"/>
          <w:szCs w:val="22"/>
        </w:rPr>
      </w:pPr>
      <w:r>
        <w:rPr>
          <w:rFonts w:asciiTheme="minorBidi" w:hAnsiTheme="minorBidi" w:cstheme="minorBidi"/>
          <w:b/>
          <w:color w:val="000000"/>
          <w:sz w:val="22"/>
          <w:szCs w:val="22"/>
        </w:rPr>
        <w:t>Assist in d</w:t>
      </w:r>
      <w:r w:rsidR="002800E3" w:rsidRPr="00CB67F3">
        <w:rPr>
          <w:rFonts w:asciiTheme="minorBidi" w:hAnsiTheme="minorBidi" w:cstheme="minorBidi"/>
          <w:b/>
          <w:color w:val="000000"/>
          <w:sz w:val="22"/>
          <w:szCs w:val="22"/>
        </w:rPr>
        <w:t>esigning an assessment methodology and tool</w:t>
      </w:r>
      <w:r w:rsidR="004965ED">
        <w:rPr>
          <w:rFonts w:asciiTheme="minorBidi" w:hAnsiTheme="minorBidi" w:cstheme="minorBidi"/>
          <w:b/>
          <w:color w:val="000000"/>
          <w:sz w:val="22"/>
          <w:szCs w:val="22"/>
        </w:rPr>
        <w:t>:</w:t>
      </w:r>
    </w:p>
    <w:p w14:paraId="27F51292" w14:textId="1E0F5154" w:rsidR="00F03D08" w:rsidRDefault="000836F7" w:rsidP="002800E3">
      <w:pPr>
        <w:pStyle w:val="ListParagraph"/>
        <w:spacing w:line="276" w:lineRule="auto"/>
        <w:rPr>
          <w:rFonts w:asciiTheme="minorBidi" w:hAnsiTheme="minorBidi" w:cstheme="minorBidi"/>
          <w:bCs/>
          <w:color w:val="000000"/>
          <w:sz w:val="22"/>
          <w:szCs w:val="22"/>
        </w:rPr>
      </w:pPr>
      <w:r w:rsidRPr="00CB67F3">
        <w:rPr>
          <w:rFonts w:asciiTheme="minorBidi" w:hAnsiTheme="minorBidi" w:cstheme="minorBidi"/>
          <w:bCs/>
          <w:color w:val="000000"/>
          <w:sz w:val="22"/>
          <w:szCs w:val="22"/>
        </w:rPr>
        <w:t xml:space="preserve">Designing </w:t>
      </w:r>
      <w:r w:rsidR="00EC11DF" w:rsidRPr="00CB67F3">
        <w:rPr>
          <w:rFonts w:asciiTheme="minorBidi" w:hAnsiTheme="minorBidi" w:cstheme="minorBidi"/>
          <w:bCs/>
          <w:color w:val="000000"/>
          <w:sz w:val="22"/>
          <w:szCs w:val="22"/>
        </w:rPr>
        <w:t>a participatory and sca</w:t>
      </w:r>
      <w:r w:rsidR="006E5BE9" w:rsidRPr="00CB67F3">
        <w:rPr>
          <w:rFonts w:asciiTheme="minorBidi" w:hAnsiTheme="minorBidi" w:cstheme="minorBidi"/>
          <w:bCs/>
          <w:color w:val="000000"/>
          <w:sz w:val="22"/>
          <w:szCs w:val="22"/>
        </w:rPr>
        <w:t>lable</w:t>
      </w:r>
      <w:r w:rsidR="00EC11DF" w:rsidRPr="00CB67F3">
        <w:rPr>
          <w:rFonts w:asciiTheme="minorBidi" w:hAnsiTheme="minorBidi" w:cstheme="minorBidi"/>
          <w:bCs/>
          <w:color w:val="000000"/>
          <w:sz w:val="22"/>
          <w:szCs w:val="22"/>
        </w:rPr>
        <w:t xml:space="preserve"> assessment tool and methodology to </w:t>
      </w:r>
      <w:r w:rsidR="006E5BE9" w:rsidRPr="00CB67F3">
        <w:rPr>
          <w:rFonts w:asciiTheme="minorBidi" w:hAnsiTheme="minorBidi" w:cstheme="minorBidi"/>
          <w:bCs/>
          <w:color w:val="000000"/>
          <w:sz w:val="22"/>
          <w:szCs w:val="22"/>
        </w:rPr>
        <w:t xml:space="preserve">allow the </w:t>
      </w:r>
      <w:r w:rsidR="00947DDB" w:rsidRPr="00CB67F3">
        <w:rPr>
          <w:rFonts w:asciiTheme="minorBidi" w:hAnsiTheme="minorBidi" w:cstheme="minorBidi"/>
          <w:bCs/>
          <w:color w:val="000000"/>
          <w:sz w:val="22"/>
          <w:szCs w:val="22"/>
        </w:rPr>
        <w:t>business partner</w:t>
      </w:r>
      <w:r w:rsidR="006E5BE9" w:rsidRPr="00CB67F3">
        <w:rPr>
          <w:rFonts w:asciiTheme="minorBidi" w:hAnsiTheme="minorBidi" w:cstheme="minorBidi"/>
          <w:bCs/>
          <w:color w:val="000000"/>
          <w:sz w:val="22"/>
          <w:szCs w:val="22"/>
        </w:rPr>
        <w:t xml:space="preserve"> to measure the level of </w:t>
      </w:r>
      <w:r w:rsidR="00447959" w:rsidRPr="00CB67F3">
        <w:rPr>
          <w:rFonts w:asciiTheme="minorBidi" w:hAnsiTheme="minorBidi" w:cstheme="minorBidi"/>
          <w:bCs/>
          <w:color w:val="000000"/>
          <w:sz w:val="22"/>
          <w:szCs w:val="22"/>
        </w:rPr>
        <w:t xml:space="preserve">respect </w:t>
      </w:r>
      <w:r w:rsidR="00947DDB" w:rsidRPr="00CB67F3">
        <w:rPr>
          <w:rFonts w:asciiTheme="minorBidi" w:hAnsiTheme="minorBidi" w:cstheme="minorBidi"/>
          <w:bCs/>
          <w:color w:val="000000"/>
          <w:sz w:val="22"/>
          <w:szCs w:val="22"/>
        </w:rPr>
        <w:t>of</w:t>
      </w:r>
      <w:r w:rsidR="00447959" w:rsidRPr="00CB67F3">
        <w:rPr>
          <w:rFonts w:asciiTheme="minorBidi" w:hAnsiTheme="minorBidi" w:cstheme="minorBidi"/>
          <w:bCs/>
          <w:color w:val="000000"/>
          <w:sz w:val="22"/>
          <w:szCs w:val="22"/>
        </w:rPr>
        <w:t xml:space="preserve"> </w:t>
      </w:r>
      <w:r w:rsidR="00947DDB" w:rsidRPr="00CB67F3">
        <w:rPr>
          <w:rFonts w:asciiTheme="minorBidi" w:hAnsiTheme="minorBidi" w:cstheme="minorBidi"/>
          <w:bCs/>
          <w:color w:val="000000"/>
          <w:sz w:val="22"/>
          <w:szCs w:val="22"/>
        </w:rPr>
        <w:t>workers'</w:t>
      </w:r>
      <w:r w:rsidR="00447959" w:rsidRPr="00CB67F3">
        <w:rPr>
          <w:rFonts w:asciiTheme="minorBidi" w:hAnsiTheme="minorBidi" w:cstheme="minorBidi"/>
          <w:bCs/>
          <w:color w:val="000000"/>
          <w:sz w:val="22"/>
          <w:szCs w:val="22"/>
        </w:rPr>
        <w:t xml:space="preserve"> rights specially women within their </w:t>
      </w:r>
      <w:r w:rsidR="00947DDB" w:rsidRPr="00CB67F3">
        <w:rPr>
          <w:rFonts w:asciiTheme="minorBidi" w:hAnsiTheme="minorBidi" w:cstheme="minorBidi"/>
          <w:bCs/>
          <w:color w:val="000000"/>
          <w:sz w:val="22"/>
          <w:szCs w:val="22"/>
        </w:rPr>
        <w:t>supply c</w:t>
      </w:r>
      <w:r w:rsidR="00FD6AA1" w:rsidRPr="00CB67F3">
        <w:rPr>
          <w:rFonts w:asciiTheme="minorBidi" w:hAnsiTheme="minorBidi" w:cstheme="minorBidi"/>
          <w:bCs/>
          <w:color w:val="000000"/>
          <w:sz w:val="22"/>
          <w:szCs w:val="22"/>
        </w:rPr>
        <w:t>hain.</w:t>
      </w:r>
    </w:p>
    <w:p w14:paraId="50050D51" w14:textId="77777777" w:rsidR="00A60288" w:rsidRDefault="00A60288" w:rsidP="002800E3">
      <w:pPr>
        <w:pStyle w:val="ListParagraph"/>
        <w:spacing w:line="276" w:lineRule="auto"/>
        <w:rPr>
          <w:rFonts w:asciiTheme="minorBidi" w:hAnsiTheme="minorBidi" w:cstheme="minorBidi"/>
          <w:bCs/>
          <w:color w:val="000000"/>
          <w:sz w:val="22"/>
          <w:szCs w:val="22"/>
        </w:rPr>
      </w:pPr>
    </w:p>
    <w:p w14:paraId="693DCC66" w14:textId="77777777" w:rsidR="00A60288" w:rsidRPr="00CB67F3" w:rsidRDefault="00A60288" w:rsidP="002800E3">
      <w:pPr>
        <w:pStyle w:val="ListParagraph"/>
        <w:spacing w:line="276" w:lineRule="auto"/>
        <w:rPr>
          <w:rFonts w:asciiTheme="minorBidi" w:hAnsiTheme="minorBidi" w:cstheme="minorBidi"/>
          <w:bCs/>
          <w:color w:val="000000"/>
          <w:sz w:val="22"/>
          <w:szCs w:val="22"/>
        </w:rPr>
      </w:pPr>
    </w:p>
    <w:p w14:paraId="15F28690" w14:textId="77777777" w:rsidR="006E5BE9" w:rsidRPr="00CB67F3" w:rsidRDefault="006E5BE9" w:rsidP="006E5BE9">
      <w:pPr>
        <w:spacing w:line="276" w:lineRule="auto"/>
        <w:ind w:left="360"/>
        <w:rPr>
          <w:rFonts w:asciiTheme="minorBidi" w:hAnsiTheme="minorBidi" w:cstheme="minorBidi"/>
          <w:bCs/>
          <w:color w:val="000000"/>
          <w:sz w:val="22"/>
          <w:szCs w:val="22"/>
        </w:rPr>
      </w:pPr>
    </w:p>
    <w:p w14:paraId="1F02EB79" w14:textId="06B7486B" w:rsidR="00E85238" w:rsidRPr="00E64119" w:rsidRDefault="00E85238" w:rsidP="00AA439C">
      <w:pPr>
        <w:pStyle w:val="ListParagraph"/>
        <w:numPr>
          <w:ilvl w:val="0"/>
          <w:numId w:val="3"/>
        </w:numPr>
        <w:spacing w:line="276" w:lineRule="auto"/>
        <w:rPr>
          <w:rFonts w:asciiTheme="minorBidi" w:hAnsiTheme="minorBidi" w:cstheme="minorBidi"/>
          <w:b/>
          <w:color w:val="000000"/>
          <w:sz w:val="22"/>
          <w:szCs w:val="22"/>
        </w:rPr>
      </w:pPr>
      <w:r w:rsidRPr="00E64119">
        <w:rPr>
          <w:rFonts w:asciiTheme="minorBidi" w:hAnsiTheme="minorBidi" w:cstheme="minorBidi"/>
          <w:b/>
          <w:color w:val="000000"/>
          <w:sz w:val="22"/>
          <w:szCs w:val="22"/>
        </w:rPr>
        <w:lastRenderedPageBreak/>
        <w:t xml:space="preserve">Support in </w:t>
      </w:r>
      <w:r w:rsidR="002D23C2" w:rsidRPr="00E64119">
        <w:rPr>
          <w:rFonts w:asciiTheme="minorBidi" w:hAnsiTheme="minorBidi" w:cstheme="minorBidi"/>
          <w:b/>
          <w:color w:val="000000"/>
          <w:sz w:val="22"/>
          <w:szCs w:val="22"/>
        </w:rPr>
        <w:t xml:space="preserve">analyzing interview </w:t>
      </w:r>
      <w:r w:rsidR="00E64119" w:rsidRPr="00E64119">
        <w:rPr>
          <w:rFonts w:asciiTheme="minorBidi" w:hAnsiTheme="minorBidi" w:cstheme="minorBidi"/>
          <w:b/>
          <w:color w:val="000000"/>
          <w:sz w:val="22"/>
          <w:szCs w:val="22"/>
        </w:rPr>
        <w:t>results and write recommendations</w:t>
      </w:r>
      <w:r w:rsidR="004965ED">
        <w:rPr>
          <w:rFonts w:asciiTheme="minorBidi" w:hAnsiTheme="minorBidi" w:cstheme="minorBidi"/>
          <w:b/>
          <w:color w:val="000000"/>
          <w:sz w:val="22"/>
          <w:szCs w:val="22"/>
        </w:rPr>
        <w:t>:</w:t>
      </w:r>
      <w:r w:rsidR="00E64119" w:rsidRPr="00E64119">
        <w:rPr>
          <w:rFonts w:asciiTheme="minorBidi" w:hAnsiTheme="minorBidi" w:cstheme="minorBidi"/>
          <w:b/>
          <w:color w:val="000000"/>
          <w:sz w:val="22"/>
          <w:szCs w:val="22"/>
        </w:rPr>
        <w:t xml:space="preserve"> </w:t>
      </w:r>
    </w:p>
    <w:p w14:paraId="553599CA" w14:textId="14FA3839" w:rsidR="00E64119" w:rsidRDefault="00E64119" w:rsidP="00E64119">
      <w:pPr>
        <w:pStyle w:val="ListParagraph"/>
        <w:spacing w:line="276" w:lineRule="auto"/>
        <w:rPr>
          <w:rFonts w:asciiTheme="minorBidi" w:hAnsiTheme="minorBidi" w:cstheme="minorBidi"/>
          <w:bCs/>
          <w:color w:val="000000"/>
          <w:sz w:val="22"/>
          <w:szCs w:val="22"/>
        </w:rPr>
      </w:pPr>
      <w:r>
        <w:rPr>
          <w:rFonts w:asciiTheme="minorBidi" w:hAnsiTheme="minorBidi" w:cstheme="minorBidi"/>
          <w:bCs/>
          <w:color w:val="000000"/>
          <w:sz w:val="22"/>
          <w:szCs w:val="22"/>
        </w:rPr>
        <w:t>The cons</w:t>
      </w:r>
      <w:r w:rsidR="00834536">
        <w:rPr>
          <w:rFonts w:asciiTheme="minorBidi" w:hAnsiTheme="minorBidi" w:cstheme="minorBidi"/>
          <w:bCs/>
          <w:color w:val="000000"/>
          <w:sz w:val="22"/>
          <w:szCs w:val="22"/>
        </w:rPr>
        <w:t xml:space="preserve">ultant will </w:t>
      </w:r>
      <w:r w:rsidR="00201E31">
        <w:rPr>
          <w:rFonts w:asciiTheme="minorBidi" w:hAnsiTheme="minorBidi" w:cstheme="minorBidi"/>
          <w:bCs/>
          <w:color w:val="000000"/>
          <w:sz w:val="22"/>
          <w:szCs w:val="22"/>
        </w:rPr>
        <w:t>assist the team members with reviewing</w:t>
      </w:r>
    </w:p>
    <w:p w14:paraId="7F724B3D" w14:textId="77777777" w:rsidR="00E64119" w:rsidRPr="00E85238" w:rsidRDefault="00E64119" w:rsidP="00E64119">
      <w:pPr>
        <w:pStyle w:val="ListParagraph"/>
        <w:spacing w:line="276" w:lineRule="auto"/>
        <w:rPr>
          <w:rFonts w:asciiTheme="minorBidi" w:hAnsiTheme="minorBidi" w:cstheme="minorBidi"/>
          <w:bCs/>
          <w:color w:val="000000"/>
          <w:sz w:val="22"/>
          <w:szCs w:val="22"/>
        </w:rPr>
      </w:pPr>
    </w:p>
    <w:p w14:paraId="42DC9033" w14:textId="690925FB" w:rsidR="0094469D" w:rsidRPr="00CB67F3" w:rsidRDefault="003836B6" w:rsidP="00AA439C">
      <w:pPr>
        <w:pStyle w:val="ListParagraph"/>
        <w:numPr>
          <w:ilvl w:val="0"/>
          <w:numId w:val="3"/>
        </w:numPr>
        <w:spacing w:line="276" w:lineRule="auto"/>
        <w:rPr>
          <w:rFonts w:asciiTheme="minorBidi" w:hAnsiTheme="minorBidi" w:cstheme="minorBidi"/>
          <w:bCs/>
          <w:color w:val="000000"/>
          <w:sz w:val="22"/>
          <w:szCs w:val="22"/>
        </w:rPr>
      </w:pPr>
      <w:r>
        <w:rPr>
          <w:rFonts w:asciiTheme="minorBidi" w:hAnsiTheme="minorBidi" w:cstheme="minorBidi"/>
          <w:b/>
          <w:color w:val="000000"/>
          <w:sz w:val="22"/>
          <w:szCs w:val="22"/>
        </w:rPr>
        <w:t>Be part of the team who will d</w:t>
      </w:r>
      <w:r w:rsidR="00AA439C" w:rsidRPr="00CB67F3">
        <w:rPr>
          <w:rFonts w:asciiTheme="minorBidi" w:hAnsiTheme="minorBidi" w:cstheme="minorBidi"/>
          <w:b/>
          <w:color w:val="000000"/>
          <w:sz w:val="22"/>
          <w:szCs w:val="22"/>
        </w:rPr>
        <w:t>esign</w:t>
      </w:r>
      <w:r>
        <w:rPr>
          <w:rFonts w:asciiTheme="minorBidi" w:hAnsiTheme="minorBidi" w:cstheme="minorBidi"/>
          <w:b/>
          <w:color w:val="000000"/>
          <w:sz w:val="22"/>
          <w:szCs w:val="22"/>
        </w:rPr>
        <w:t xml:space="preserve"> and implement</w:t>
      </w:r>
      <w:r w:rsidR="00AA439C" w:rsidRPr="00CB67F3">
        <w:rPr>
          <w:rFonts w:asciiTheme="minorBidi" w:hAnsiTheme="minorBidi" w:cstheme="minorBidi"/>
          <w:b/>
          <w:color w:val="000000"/>
          <w:sz w:val="22"/>
          <w:szCs w:val="22"/>
        </w:rPr>
        <w:t xml:space="preserve"> </w:t>
      </w:r>
      <w:r w:rsidR="00972988" w:rsidRPr="00CB67F3">
        <w:rPr>
          <w:rFonts w:asciiTheme="minorBidi" w:hAnsiTheme="minorBidi" w:cstheme="minorBidi"/>
          <w:b/>
          <w:color w:val="000000"/>
          <w:sz w:val="22"/>
          <w:szCs w:val="22"/>
        </w:rPr>
        <w:t xml:space="preserve">training materials: </w:t>
      </w:r>
    </w:p>
    <w:p w14:paraId="595BE92E" w14:textId="3F2FD2E4" w:rsidR="00AA439C" w:rsidRPr="00CB67F3" w:rsidRDefault="00AA439C" w:rsidP="002F6D75">
      <w:pPr>
        <w:pStyle w:val="ListParagraph"/>
        <w:spacing w:line="276" w:lineRule="auto"/>
        <w:rPr>
          <w:rFonts w:asciiTheme="minorBidi" w:hAnsiTheme="minorBidi" w:cstheme="minorBidi"/>
          <w:bCs/>
          <w:color w:val="000000"/>
          <w:sz w:val="22"/>
          <w:szCs w:val="22"/>
        </w:rPr>
      </w:pPr>
      <w:r w:rsidRPr="00CB67F3">
        <w:rPr>
          <w:rFonts w:asciiTheme="minorBidi" w:hAnsiTheme="minorBidi" w:cstheme="minorBidi"/>
          <w:bCs/>
          <w:color w:val="000000"/>
          <w:sz w:val="22"/>
          <w:szCs w:val="22"/>
        </w:rPr>
        <w:t xml:space="preserve">The consultant will be responsible for developing a comprehensive </w:t>
      </w:r>
      <w:r w:rsidR="006C7F62" w:rsidRPr="00CB67F3">
        <w:rPr>
          <w:rFonts w:asciiTheme="minorBidi" w:hAnsiTheme="minorBidi" w:cstheme="minorBidi"/>
          <w:bCs/>
          <w:color w:val="000000"/>
          <w:sz w:val="22"/>
          <w:szCs w:val="22"/>
        </w:rPr>
        <w:t xml:space="preserve">training </w:t>
      </w:r>
      <w:r w:rsidR="004368A3" w:rsidRPr="00CB67F3">
        <w:rPr>
          <w:rFonts w:asciiTheme="minorBidi" w:hAnsiTheme="minorBidi" w:cstheme="minorBidi"/>
          <w:bCs/>
          <w:color w:val="000000"/>
          <w:sz w:val="22"/>
          <w:szCs w:val="22"/>
        </w:rPr>
        <w:t xml:space="preserve">manual on </w:t>
      </w:r>
      <w:r w:rsidR="00922C1F" w:rsidRPr="00CB67F3">
        <w:rPr>
          <w:rFonts w:asciiTheme="minorBidi" w:hAnsiTheme="minorBidi" w:cstheme="minorBidi"/>
          <w:bCs/>
          <w:color w:val="000000"/>
          <w:sz w:val="22"/>
          <w:szCs w:val="22"/>
        </w:rPr>
        <w:t xml:space="preserve">workers’ rights </w:t>
      </w:r>
      <w:r w:rsidR="004368A3" w:rsidRPr="00CB67F3">
        <w:rPr>
          <w:rFonts w:asciiTheme="minorBidi" w:hAnsiTheme="minorBidi" w:cstheme="minorBidi"/>
          <w:bCs/>
          <w:color w:val="000000"/>
          <w:sz w:val="22"/>
          <w:szCs w:val="22"/>
        </w:rPr>
        <w:t xml:space="preserve">that </w:t>
      </w:r>
      <w:proofErr w:type="gramStart"/>
      <w:r w:rsidR="004368A3" w:rsidRPr="00CB67F3">
        <w:rPr>
          <w:rFonts w:asciiTheme="minorBidi" w:hAnsiTheme="minorBidi" w:cstheme="minorBidi"/>
          <w:bCs/>
          <w:color w:val="000000"/>
          <w:sz w:val="22"/>
          <w:szCs w:val="22"/>
        </w:rPr>
        <w:t>will be delivered</w:t>
      </w:r>
      <w:proofErr w:type="gramEnd"/>
      <w:r w:rsidR="004368A3" w:rsidRPr="00CB67F3">
        <w:rPr>
          <w:rFonts w:asciiTheme="minorBidi" w:hAnsiTheme="minorBidi" w:cstheme="minorBidi"/>
          <w:bCs/>
          <w:color w:val="000000"/>
          <w:sz w:val="22"/>
          <w:szCs w:val="22"/>
        </w:rPr>
        <w:t xml:space="preserve"> to </w:t>
      </w:r>
      <w:r w:rsidR="00922C1F" w:rsidRPr="00CB67F3">
        <w:rPr>
          <w:rFonts w:asciiTheme="minorBidi" w:hAnsiTheme="minorBidi" w:cstheme="minorBidi"/>
          <w:bCs/>
          <w:color w:val="000000"/>
          <w:sz w:val="22"/>
          <w:szCs w:val="22"/>
        </w:rPr>
        <w:t>farmers and employees</w:t>
      </w:r>
      <w:r w:rsidR="002F6D75" w:rsidRPr="00CB67F3">
        <w:rPr>
          <w:rFonts w:asciiTheme="minorBidi" w:hAnsiTheme="minorBidi" w:cstheme="minorBidi"/>
          <w:bCs/>
          <w:color w:val="000000"/>
          <w:sz w:val="22"/>
          <w:szCs w:val="22"/>
        </w:rPr>
        <w:t>.</w:t>
      </w:r>
      <w:r w:rsidR="00AC4DF7" w:rsidRPr="00CB67F3">
        <w:rPr>
          <w:rFonts w:asciiTheme="minorBidi" w:hAnsiTheme="minorBidi" w:cstheme="minorBidi"/>
          <w:bCs/>
          <w:color w:val="000000"/>
          <w:sz w:val="22"/>
          <w:szCs w:val="22"/>
        </w:rPr>
        <w:t>Final manuals will be reviewed in consultation with the CARE project team.</w:t>
      </w:r>
      <w:r w:rsidR="0088619E" w:rsidRPr="00CB67F3">
        <w:rPr>
          <w:rFonts w:asciiTheme="minorBidi" w:hAnsiTheme="minorBidi" w:cstheme="minorBidi"/>
          <w:bCs/>
          <w:color w:val="000000"/>
          <w:sz w:val="22"/>
          <w:szCs w:val="22"/>
        </w:rPr>
        <w:t xml:space="preserve"> </w:t>
      </w:r>
    </w:p>
    <w:p w14:paraId="738198CA" w14:textId="77777777" w:rsidR="00762CDE" w:rsidRPr="00CB67F3" w:rsidRDefault="00762CDE" w:rsidP="00762CDE">
      <w:pPr>
        <w:spacing w:line="276" w:lineRule="auto"/>
        <w:rPr>
          <w:rFonts w:asciiTheme="minorBidi" w:hAnsiTheme="minorBidi" w:cstheme="minorBidi"/>
          <w:bCs/>
          <w:color w:val="000000"/>
          <w:sz w:val="22"/>
          <w:szCs w:val="22"/>
        </w:rPr>
      </w:pPr>
    </w:p>
    <w:p w14:paraId="79133B45" w14:textId="03304723" w:rsidR="00A90147" w:rsidRPr="00CB67F3" w:rsidRDefault="00AA439C" w:rsidP="009D2B5A">
      <w:pPr>
        <w:pStyle w:val="ListParagraph"/>
        <w:numPr>
          <w:ilvl w:val="0"/>
          <w:numId w:val="3"/>
        </w:numPr>
        <w:spacing w:line="276" w:lineRule="auto"/>
        <w:rPr>
          <w:rFonts w:asciiTheme="minorBidi" w:hAnsiTheme="minorBidi" w:cstheme="minorBidi"/>
          <w:bCs/>
          <w:color w:val="000000"/>
          <w:sz w:val="22"/>
          <w:szCs w:val="22"/>
        </w:rPr>
      </w:pPr>
      <w:r w:rsidRPr="00CB67F3">
        <w:rPr>
          <w:rFonts w:asciiTheme="minorBidi" w:hAnsiTheme="minorBidi" w:cstheme="minorBidi"/>
          <w:b/>
          <w:color w:val="000000"/>
          <w:sz w:val="22"/>
          <w:szCs w:val="22"/>
        </w:rPr>
        <w:t>Collaborat</w:t>
      </w:r>
      <w:r w:rsidR="00834536">
        <w:rPr>
          <w:rFonts w:asciiTheme="minorBidi" w:hAnsiTheme="minorBidi" w:cstheme="minorBidi"/>
          <w:b/>
          <w:color w:val="000000"/>
          <w:sz w:val="22"/>
          <w:szCs w:val="22"/>
        </w:rPr>
        <w:t xml:space="preserve">e </w:t>
      </w:r>
      <w:r w:rsidR="00EF6BFC" w:rsidRPr="00CB67F3">
        <w:rPr>
          <w:rFonts w:asciiTheme="minorBidi" w:hAnsiTheme="minorBidi" w:cstheme="minorBidi"/>
          <w:b/>
          <w:color w:val="000000"/>
          <w:sz w:val="22"/>
          <w:szCs w:val="22"/>
        </w:rPr>
        <w:t>and communicat</w:t>
      </w:r>
      <w:r w:rsidR="00834536">
        <w:rPr>
          <w:rFonts w:asciiTheme="minorBidi" w:hAnsiTheme="minorBidi" w:cstheme="minorBidi"/>
          <w:b/>
          <w:color w:val="000000"/>
          <w:sz w:val="22"/>
          <w:szCs w:val="22"/>
        </w:rPr>
        <w:t>e</w:t>
      </w:r>
      <w:r w:rsidR="00EF6BFC" w:rsidRPr="00CB67F3">
        <w:rPr>
          <w:rFonts w:asciiTheme="minorBidi" w:hAnsiTheme="minorBidi" w:cstheme="minorBidi"/>
          <w:b/>
          <w:color w:val="000000"/>
          <w:sz w:val="22"/>
          <w:szCs w:val="22"/>
        </w:rPr>
        <w:t xml:space="preserve"> with team and</w:t>
      </w:r>
      <w:r w:rsidRPr="00CB67F3">
        <w:rPr>
          <w:rFonts w:asciiTheme="minorBidi" w:hAnsiTheme="minorBidi" w:cstheme="minorBidi"/>
          <w:b/>
          <w:color w:val="000000"/>
          <w:sz w:val="22"/>
          <w:szCs w:val="22"/>
        </w:rPr>
        <w:t xml:space="preserve"> project stakeholders:</w:t>
      </w:r>
      <w:r w:rsidRPr="00CB67F3">
        <w:rPr>
          <w:rFonts w:asciiTheme="minorBidi" w:hAnsiTheme="minorBidi" w:cstheme="minorBidi"/>
          <w:bCs/>
          <w:color w:val="000000"/>
          <w:sz w:val="22"/>
          <w:szCs w:val="22"/>
        </w:rPr>
        <w:t xml:space="preserve"> </w:t>
      </w:r>
    </w:p>
    <w:p w14:paraId="34DB51E6" w14:textId="5ABF5456" w:rsidR="009D2B5A" w:rsidRPr="00CB67F3" w:rsidRDefault="009D2B5A" w:rsidP="00A90147">
      <w:pPr>
        <w:pStyle w:val="ListParagraph"/>
        <w:spacing w:line="276" w:lineRule="auto"/>
        <w:rPr>
          <w:rFonts w:asciiTheme="minorBidi" w:hAnsiTheme="minorBidi" w:cstheme="minorBidi"/>
          <w:bCs/>
          <w:color w:val="000000"/>
          <w:sz w:val="22"/>
          <w:szCs w:val="22"/>
        </w:rPr>
      </w:pPr>
      <w:r w:rsidRPr="00CB67F3">
        <w:rPr>
          <w:rFonts w:asciiTheme="minorBidi" w:hAnsiTheme="minorBidi" w:cstheme="minorBidi"/>
          <w:bCs/>
          <w:color w:val="000000"/>
          <w:sz w:val="22"/>
          <w:szCs w:val="22"/>
        </w:rPr>
        <w:t>The consultant should maintain regular communication with the project team, provide progress updates, and promptly report any issues or challenges encountered during the whole process. They should actively collaborate with the project team to ensure the successful implementation of the assignment and integration into the overall project framework.</w:t>
      </w:r>
    </w:p>
    <w:p w14:paraId="52D29E89" w14:textId="77777777" w:rsidR="005330B3" w:rsidRPr="00CB67F3" w:rsidRDefault="005330B3" w:rsidP="005330B3">
      <w:pPr>
        <w:pStyle w:val="ListParagraph"/>
        <w:spacing w:line="276" w:lineRule="auto"/>
        <w:rPr>
          <w:rFonts w:asciiTheme="minorBidi" w:hAnsiTheme="minorBidi" w:cstheme="minorBidi"/>
          <w:bCs/>
          <w:color w:val="000000"/>
          <w:sz w:val="22"/>
          <w:szCs w:val="22"/>
        </w:rPr>
      </w:pPr>
    </w:p>
    <w:p w14:paraId="3257A90D" w14:textId="2DD6EF05" w:rsidR="00A90147" w:rsidRPr="00CB67F3" w:rsidRDefault="00AA439C" w:rsidP="00C23C47">
      <w:pPr>
        <w:pStyle w:val="ListParagraph"/>
        <w:numPr>
          <w:ilvl w:val="0"/>
          <w:numId w:val="3"/>
        </w:numPr>
        <w:spacing w:line="276" w:lineRule="auto"/>
        <w:rPr>
          <w:rFonts w:asciiTheme="minorBidi" w:hAnsiTheme="minorBidi" w:cstheme="minorBidi"/>
          <w:bCs/>
          <w:color w:val="000000"/>
          <w:sz w:val="22"/>
          <w:szCs w:val="22"/>
        </w:rPr>
      </w:pPr>
      <w:r w:rsidRPr="00CB67F3">
        <w:rPr>
          <w:rFonts w:asciiTheme="minorBidi" w:hAnsiTheme="minorBidi" w:cstheme="minorBidi"/>
          <w:b/>
          <w:color w:val="000000"/>
          <w:sz w:val="22"/>
          <w:szCs w:val="22"/>
        </w:rPr>
        <w:t>Adher</w:t>
      </w:r>
      <w:r w:rsidR="00834536">
        <w:rPr>
          <w:rFonts w:asciiTheme="minorBidi" w:hAnsiTheme="minorBidi" w:cstheme="minorBidi"/>
          <w:b/>
          <w:color w:val="000000"/>
          <w:sz w:val="22"/>
          <w:szCs w:val="22"/>
        </w:rPr>
        <w:t xml:space="preserve">e </w:t>
      </w:r>
      <w:r w:rsidRPr="00CB67F3">
        <w:rPr>
          <w:rFonts w:asciiTheme="minorBidi" w:hAnsiTheme="minorBidi" w:cstheme="minorBidi"/>
          <w:b/>
          <w:color w:val="000000"/>
          <w:sz w:val="22"/>
          <w:szCs w:val="22"/>
        </w:rPr>
        <w:t>to ethical guidelines:</w:t>
      </w:r>
      <w:r w:rsidRPr="00CB67F3">
        <w:rPr>
          <w:rFonts w:asciiTheme="minorBidi" w:hAnsiTheme="minorBidi" w:cstheme="minorBidi"/>
          <w:bCs/>
          <w:color w:val="000000"/>
          <w:sz w:val="22"/>
          <w:szCs w:val="22"/>
        </w:rPr>
        <w:t xml:space="preserve"> </w:t>
      </w:r>
    </w:p>
    <w:p w14:paraId="56A24FD2" w14:textId="5390EBA9" w:rsidR="005330B3" w:rsidRDefault="00A90147" w:rsidP="00A90147">
      <w:pPr>
        <w:pStyle w:val="ListParagraph"/>
        <w:spacing w:line="276" w:lineRule="auto"/>
        <w:rPr>
          <w:rFonts w:asciiTheme="minorBidi" w:hAnsiTheme="minorBidi" w:cstheme="minorBidi"/>
          <w:bCs/>
          <w:color w:val="000000"/>
          <w:sz w:val="22"/>
          <w:szCs w:val="22"/>
        </w:rPr>
      </w:pPr>
      <w:r w:rsidRPr="00CB67F3">
        <w:rPr>
          <w:rFonts w:asciiTheme="minorBidi" w:hAnsiTheme="minorBidi" w:cstheme="minorBidi"/>
          <w:bCs/>
          <w:color w:val="000000"/>
          <w:sz w:val="22"/>
          <w:szCs w:val="22"/>
        </w:rPr>
        <w:t>The project is promoting inclusivity</w:t>
      </w:r>
      <w:r w:rsidR="00A91220" w:rsidRPr="00CB67F3">
        <w:rPr>
          <w:rFonts w:asciiTheme="minorBidi" w:hAnsiTheme="minorBidi" w:cstheme="minorBidi"/>
          <w:bCs/>
          <w:color w:val="000000"/>
          <w:sz w:val="22"/>
          <w:szCs w:val="22"/>
        </w:rPr>
        <w:t xml:space="preserve"> of all workers. </w:t>
      </w:r>
      <w:r w:rsidR="00AA439C" w:rsidRPr="00CB67F3">
        <w:rPr>
          <w:rFonts w:asciiTheme="minorBidi" w:hAnsiTheme="minorBidi" w:cstheme="minorBidi"/>
          <w:bCs/>
          <w:color w:val="000000"/>
          <w:sz w:val="22"/>
          <w:szCs w:val="22"/>
        </w:rPr>
        <w:t xml:space="preserve">The consultant must uphold ethical standards in all aspects of the </w:t>
      </w:r>
      <w:r w:rsidR="00C23C47" w:rsidRPr="00CB67F3">
        <w:rPr>
          <w:rFonts w:asciiTheme="minorBidi" w:hAnsiTheme="minorBidi" w:cstheme="minorBidi"/>
          <w:bCs/>
          <w:color w:val="000000"/>
          <w:sz w:val="22"/>
          <w:szCs w:val="22"/>
        </w:rPr>
        <w:t>consultancy</w:t>
      </w:r>
      <w:r w:rsidR="00AA439C" w:rsidRPr="00CB67F3">
        <w:rPr>
          <w:rFonts w:asciiTheme="minorBidi" w:hAnsiTheme="minorBidi" w:cstheme="minorBidi"/>
          <w:bCs/>
          <w:color w:val="000000"/>
          <w:sz w:val="22"/>
          <w:szCs w:val="22"/>
        </w:rPr>
        <w:t xml:space="preserve">, </w:t>
      </w:r>
      <w:r w:rsidR="007141B9" w:rsidRPr="00CB67F3">
        <w:rPr>
          <w:rFonts w:asciiTheme="minorBidi" w:hAnsiTheme="minorBidi" w:cstheme="minorBidi"/>
          <w:bCs/>
          <w:color w:val="000000"/>
          <w:sz w:val="22"/>
          <w:szCs w:val="22"/>
        </w:rPr>
        <w:t xml:space="preserve">including </w:t>
      </w:r>
      <w:r w:rsidR="00AA439C" w:rsidRPr="00CB67F3">
        <w:rPr>
          <w:rFonts w:asciiTheme="minorBidi" w:hAnsiTheme="minorBidi" w:cstheme="minorBidi"/>
          <w:bCs/>
          <w:color w:val="000000"/>
          <w:sz w:val="22"/>
          <w:szCs w:val="22"/>
        </w:rPr>
        <w:t>ensuring participant confidentiality</w:t>
      </w:r>
      <w:r w:rsidR="00C23C47" w:rsidRPr="00CB67F3">
        <w:rPr>
          <w:rFonts w:asciiTheme="minorBidi" w:hAnsiTheme="minorBidi" w:cstheme="minorBidi"/>
          <w:bCs/>
          <w:color w:val="000000"/>
          <w:sz w:val="22"/>
          <w:szCs w:val="22"/>
        </w:rPr>
        <w:t xml:space="preserve"> and safeguarding participants' rights.</w:t>
      </w:r>
      <w:r w:rsidR="00C23C47">
        <w:rPr>
          <w:rFonts w:asciiTheme="minorBidi" w:hAnsiTheme="minorBidi" w:cstheme="minorBidi"/>
          <w:bCs/>
          <w:color w:val="000000"/>
          <w:sz w:val="22"/>
          <w:szCs w:val="22"/>
        </w:rPr>
        <w:t xml:space="preserve"> </w:t>
      </w:r>
    </w:p>
    <w:p w14:paraId="32395CBD" w14:textId="77777777" w:rsidR="005330B3" w:rsidRPr="008C719A" w:rsidRDefault="005330B3" w:rsidP="005330B3">
      <w:pPr>
        <w:spacing w:line="276" w:lineRule="auto"/>
        <w:rPr>
          <w:rFonts w:asciiTheme="minorBidi" w:hAnsiTheme="minorBidi" w:cstheme="minorBidi"/>
          <w:bCs/>
          <w:color w:val="000000"/>
          <w:sz w:val="22"/>
          <w:szCs w:val="22"/>
        </w:rPr>
      </w:pPr>
    </w:p>
    <w:p w14:paraId="44E73498" w14:textId="77777777" w:rsidR="00DD0B74" w:rsidRPr="00DD0B74" w:rsidRDefault="00DD0B74" w:rsidP="005330B3">
      <w:pPr>
        <w:pStyle w:val="ListParagraph"/>
        <w:rPr>
          <w:rFonts w:asciiTheme="minorBidi" w:hAnsiTheme="minorBidi" w:cstheme="minorBidi"/>
          <w:bCs/>
          <w:color w:val="000000"/>
          <w:sz w:val="22"/>
          <w:szCs w:val="22"/>
        </w:rPr>
      </w:pPr>
    </w:p>
    <w:p w14:paraId="2418EDF7" w14:textId="56C1F7A9" w:rsidR="00DD0B74" w:rsidRPr="0074146A" w:rsidRDefault="00DD0B74" w:rsidP="0074146A">
      <w:pPr>
        <w:spacing w:line="276" w:lineRule="auto"/>
        <w:rPr>
          <w:rFonts w:asciiTheme="minorBidi" w:hAnsiTheme="minorBidi" w:cstheme="minorBidi"/>
          <w:bCs/>
          <w:color w:val="000000"/>
          <w:sz w:val="22"/>
          <w:szCs w:val="22"/>
        </w:rPr>
      </w:pPr>
    </w:p>
    <w:p w14:paraId="6A2263DB" w14:textId="695F4FC3" w:rsidR="00DD0B74" w:rsidRPr="00072839" w:rsidRDefault="00DD0B74" w:rsidP="00DD0B74">
      <w:pPr>
        <w:spacing w:line="276" w:lineRule="auto"/>
        <w:rPr>
          <w:rFonts w:asciiTheme="minorBidi" w:eastAsiaTheme="majorEastAsia" w:hAnsiTheme="minorBidi" w:cstheme="minorBidi"/>
          <w:b/>
          <w:bCs/>
          <w:color w:val="000000" w:themeColor="text1"/>
          <w:sz w:val="32"/>
          <w:szCs w:val="32"/>
        </w:rPr>
      </w:pPr>
      <w:r w:rsidRPr="00072839">
        <w:rPr>
          <w:rFonts w:asciiTheme="minorBidi" w:eastAsiaTheme="majorEastAsia" w:hAnsiTheme="minorBidi" w:cstheme="minorBidi"/>
          <w:b/>
          <w:bCs/>
          <w:color w:val="000000" w:themeColor="text1"/>
          <w:sz w:val="32"/>
          <w:szCs w:val="32"/>
        </w:rPr>
        <w:t>Key Outputs and Deliverables:</w:t>
      </w:r>
    </w:p>
    <w:p w14:paraId="6F7D2B8D" w14:textId="77777777" w:rsidR="00DD0B74" w:rsidRPr="00DD0B74" w:rsidRDefault="00DD0B74" w:rsidP="00DD0B74">
      <w:pPr>
        <w:spacing w:line="276" w:lineRule="auto"/>
        <w:rPr>
          <w:rFonts w:asciiTheme="minorBidi" w:hAnsiTheme="minorBidi" w:cstheme="minorBidi"/>
          <w:bCs/>
          <w:color w:val="000000"/>
          <w:sz w:val="22"/>
          <w:szCs w:val="22"/>
        </w:rPr>
      </w:pPr>
    </w:p>
    <w:p w14:paraId="445DAD30" w14:textId="5C6D508C" w:rsidR="00DD0B74" w:rsidRDefault="00DD0B74" w:rsidP="00DD0B74">
      <w:pPr>
        <w:spacing w:line="276" w:lineRule="auto"/>
        <w:rPr>
          <w:rFonts w:asciiTheme="minorBidi" w:hAnsiTheme="minorBidi" w:cstheme="minorBidi"/>
          <w:bCs/>
          <w:color w:val="000000"/>
          <w:sz w:val="22"/>
          <w:szCs w:val="22"/>
        </w:rPr>
      </w:pPr>
      <w:r w:rsidRPr="00DD0B74">
        <w:rPr>
          <w:rFonts w:asciiTheme="minorBidi" w:hAnsiTheme="minorBidi" w:cstheme="minorBidi"/>
          <w:bCs/>
          <w:color w:val="000000"/>
          <w:sz w:val="22"/>
          <w:szCs w:val="22"/>
        </w:rPr>
        <w:t xml:space="preserve">The consultant will report progress regularly </w:t>
      </w:r>
      <w:r>
        <w:rPr>
          <w:rFonts w:asciiTheme="minorBidi" w:hAnsiTheme="minorBidi" w:cstheme="minorBidi"/>
          <w:bCs/>
          <w:color w:val="000000"/>
          <w:sz w:val="22"/>
          <w:szCs w:val="22"/>
        </w:rPr>
        <w:t>to the CARE focal point</w:t>
      </w:r>
      <w:r w:rsidRPr="00DD0B74">
        <w:rPr>
          <w:rFonts w:asciiTheme="minorBidi" w:hAnsiTheme="minorBidi" w:cstheme="minorBidi"/>
          <w:bCs/>
          <w:color w:val="000000"/>
          <w:sz w:val="22"/>
          <w:szCs w:val="22"/>
        </w:rPr>
        <w:t xml:space="preserve">. It </w:t>
      </w:r>
      <w:proofErr w:type="gramStart"/>
      <w:r w:rsidRPr="00DD0B74">
        <w:rPr>
          <w:rFonts w:asciiTheme="minorBidi" w:hAnsiTheme="minorBidi" w:cstheme="minorBidi"/>
          <w:bCs/>
          <w:color w:val="000000"/>
          <w:sz w:val="22"/>
          <w:szCs w:val="22"/>
        </w:rPr>
        <w:t>is expected</w:t>
      </w:r>
      <w:proofErr w:type="gramEnd"/>
      <w:r w:rsidRPr="00DD0B74">
        <w:rPr>
          <w:rFonts w:asciiTheme="minorBidi" w:hAnsiTheme="minorBidi" w:cstheme="minorBidi"/>
          <w:bCs/>
          <w:color w:val="000000"/>
          <w:sz w:val="22"/>
          <w:szCs w:val="22"/>
        </w:rPr>
        <w:t xml:space="preserve"> that consultant submit reports as follow:</w:t>
      </w:r>
    </w:p>
    <w:p w14:paraId="3EE5D1AB" w14:textId="77777777" w:rsidR="00DD0B74" w:rsidRPr="00DD0B74" w:rsidRDefault="00DD0B74" w:rsidP="00DD0B74">
      <w:pPr>
        <w:spacing w:line="276" w:lineRule="auto"/>
        <w:rPr>
          <w:rFonts w:asciiTheme="minorBidi" w:hAnsiTheme="minorBidi" w:cstheme="minorBidi"/>
          <w:bCs/>
          <w:color w:val="000000"/>
          <w:sz w:val="22"/>
          <w:szCs w:val="22"/>
        </w:rPr>
      </w:pPr>
    </w:p>
    <w:p w14:paraId="432FDC1E" w14:textId="3FDBF532" w:rsidR="005D26EE" w:rsidRDefault="005D26EE" w:rsidP="007F0E5C">
      <w:pPr>
        <w:pStyle w:val="ListParagraph"/>
        <w:numPr>
          <w:ilvl w:val="0"/>
          <w:numId w:val="16"/>
        </w:numPr>
        <w:spacing w:line="276" w:lineRule="auto"/>
        <w:rPr>
          <w:rFonts w:asciiTheme="minorBidi" w:hAnsiTheme="minorBidi" w:cstheme="minorBidi"/>
          <w:bCs/>
          <w:color w:val="000000"/>
          <w:sz w:val="22"/>
          <w:szCs w:val="22"/>
        </w:rPr>
      </w:pPr>
      <w:r>
        <w:rPr>
          <w:rFonts w:asciiTheme="minorBidi" w:hAnsiTheme="minorBidi" w:cstheme="minorBidi"/>
          <w:bCs/>
          <w:color w:val="000000"/>
          <w:sz w:val="22"/>
          <w:szCs w:val="22"/>
        </w:rPr>
        <w:t xml:space="preserve">Draft assessment </w:t>
      </w:r>
      <w:r w:rsidR="000C215B">
        <w:rPr>
          <w:rFonts w:asciiTheme="minorBidi" w:hAnsiTheme="minorBidi" w:cstheme="minorBidi"/>
          <w:bCs/>
          <w:color w:val="000000"/>
          <w:sz w:val="22"/>
          <w:szCs w:val="22"/>
        </w:rPr>
        <w:t xml:space="preserve">methodology and </w:t>
      </w:r>
      <w:r>
        <w:rPr>
          <w:rFonts w:asciiTheme="minorBidi" w:hAnsiTheme="minorBidi" w:cstheme="minorBidi"/>
          <w:bCs/>
          <w:color w:val="000000"/>
          <w:sz w:val="22"/>
          <w:szCs w:val="22"/>
        </w:rPr>
        <w:t xml:space="preserve">tool </w:t>
      </w:r>
      <w:r w:rsidR="005A6FDB" w:rsidRPr="005A6FDB">
        <w:rPr>
          <w:rFonts w:asciiTheme="minorBidi" w:hAnsiTheme="minorBidi" w:cstheme="minorBidi"/>
          <w:bCs/>
          <w:color w:val="000000"/>
          <w:sz w:val="22"/>
          <w:szCs w:val="22"/>
        </w:rPr>
        <w:t>tools that will allow us to understand where an entity/ firm stands in terms of gender equality, diversity at the workplace as well workers</w:t>
      </w:r>
      <w:r w:rsidR="0092309B">
        <w:rPr>
          <w:rFonts w:asciiTheme="minorBidi" w:hAnsiTheme="minorBidi" w:cstheme="minorBidi"/>
          <w:bCs/>
          <w:color w:val="000000"/>
          <w:sz w:val="22"/>
          <w:szCs w:val="22"/>
        </w:rPr>
        <w:t>’</w:t>
      </w:r>
      <w:r w:rsidR="005A6FDB" w:rsidRPr="005A6FDB">
        <w:rPr>
          <w:rFonts w:asciiTheme="minorBidi" w:hAnsiTheme="minorBidi" w:cstheme="minorBidi"/>
          <w:bCs/>
          <w:color w:val="000000"/>
          <w:sz w:val="22"/>
          <w:szCs w:val="22"/>
        </w:rPr>
        <w:t xml:space="preserve"> right in general.</w:t>
      </w:r>
    </w:p>
    <w:p w14:paraId="7A2D1C6A" w14:textId="77777777" w:rsidR="00181D07" w:rsidRDefault="00181D07" w:rsidP="00181D07">
      <w:pPr>
        <w:pStyle w:val="ListParagraph"/>
        <w:spacing w:line="276" w:lineRule="auto"/>
        <w:rPr>
          <w:rFonts w:asciiTheme="minorBidi" w:hAnsiTheme="minorBidi" w:cstheme="minorBidi"/>
          <w:bCs/>
          <w:color w:val="000000"/>
          <w:sz w:val="22"/>
          <w:szCs w:val="22"/>
        </w:rPr>
      </w:pPr>
    </w:p>
    <w:p w14:paraId="58C9E21A" w14:textId="7BF00D01" w:rsidR="00DD0B74" w:rsidRPr="007F0E5C" w:rsidRDefault="00A46C9B" w:rsidP="007F0E5C">
      <w:pPr>
        <w:pStyle w:val="ListParagraph"/>
        <w:numPr>
          <w:ilvl w:val="0"/>
          <w:numId w:val="16"/>
        </w:numPr>
        <w:spacing w:line="276" w:lineRule="auto"/>
        <w:rPr>
          <w:rFonts w:asciiTheme="minorBidi" w:hAnsiTheme="minorBidi" w:cstheme="minorBidi"/>
          <w:bCs/>
          <w:color w:val="000000"/>
          <w:sz w:val="22"/>
          <w:szCs w:val="22"/>
        </w:rPr>
      </w:pPr>
      <w:r>
        <w:rPr>
          <w:rFonts w:asciiTheme="minorBidi" w:hAnsiTheme="minorBidi" w:cstheme="minorBidi"/>
          <w:bCs/>
          <w:color w:val="000000"/>
          <w:sz w:val="22"/>
          <w:szCs w:val="22"/>
        </w:rPr>
        <w:t>Draft training manuals</w:t>
      </w:r>
      <w:r w:rsidR="00DD0B74" w:rsidRPr="007F0E5C">
        <w:rPr>
          <w:rFonts w:asciiTheme="minorBidi" w:hAnsiTheme="minorBidi" w:cstheme="minorBidi"/>
          <w:bCs/>
          <w:color w:val="000000"/>
          <w:sz w:val="22"/>
          <w:szCs w:val="22"/>
        </w:rPr>
        <w:t xml:space="preserve">: Consultant will have a meeting with CARE project team to understand the project and </w:t>
      </w:r>
      <w:r>
        <w:rPr>
          <w:rFonts w:asciiTheme="minorBidi" w:hAnsiTheme="minorBidi" w:cstheme="minorBidi"/>
          <w:bCs/>
          <w:color w:val="000000"/>
          <w:sz w:val="22"/>
          <w:szCs w:val="22"/>
        </w:rPr>
        <w:t>review</w:t>
      </w:r>
      <w:r w:rsidR="00DD0B74" w:rsidRPr="007F0E5C">
        <w:rPr>
          <w:rFonts w:asciiTheme="minorBidi" w:hAnsiTheme="minorBidi" w:cstheme="minorBidi"/>
          <w:bCs/>
          <w:color w:val="000000"/>
          <w:sz w:val="22"/>
          <w:szCs w:val="22"/>
        </w:rPr>
        <w:t xml:space="preserve"> required documents such as project proposal, </w:t>
      </w:r>
      <w:r w:rsidR="00B60E7D">
        <w:rPr>
          <w:rFonts w:asciiTheme="minorBidi" w:hAnsiTheme="minorBidi" w:cstheme="minorBidi"/>
          <w:bCs/>
          <w:color w:val="000000"/>
          <w:sz w:val="22"/>
          <w:szCs w:val="22"/>
        </w:rPr>
        <w:t>logical</w:t>
      </w:r>
      <w:r w:rsidR="00DD0B74" w:rsidRPr="007F0E5C">
        <w:rPr>
          <w:rFonts w:asciiTheme="minorBidi" w:hAnsiTheme="minorBidi" w:cstheme="minorBidi"/>
          <w:bCs/>
          <w:color w:val="000000"/>
          <w:sz w:val="22"/>
          <w:szCs w:val="22"/>
        </w:rPr>
        <w:t xml:space="preserve"> framework,</w:t>
      </w:r>
      <w:r w:rsidR="00B60E7D">
        <w:rPr>
          <w:rFonts w:asciiTheme="minorBidi" w:hAnsiTheme="minorBidi" w:cstheme="minorBidi"/>
          <w:bCs/>
          <w:color w:val="000000"/>
          <w:sz w:val="22"/>
          <w:szCs w:val="22"/>
        </w:rPr>
        <w:t xml:space="preserve"> </w:t>
      </w:r>
      <w:r w:rsidR="00EE39AF">
        <w:rPr>
          <w:rFonts w:asciiTheme="minorBidi" w:hAnsiTheme="minorBidi" w:cstheme="minorBidi"/>
          <w:bCs/>
          <w:color w:val="000000"/>
          <w:sz w:val="22"/>
          <w:szCs w:val="22"/>
        </w:rPr>
        <w:t xml:space="preserve">training materials on other components of the project </w:t>
      </w:r>
      <w:r w:rsidR="00DD0B74" w:rsidRPr="007F0E5C">
        <w:rPr>
          <w:rFonts w:asciiTheme="minorBidi" w:hAnsiTheme="minorBidi" w:cstheme="minorBidi"/>
          <w:bCs/>
          <w:color w:val="000000"/>
          <w:sz w:val="22"/>
          <w:szCs w:val="22"/>
        </w:rPr>
        <w:t xml:space="preserve">etc. </w:t>
      </w:r>
      <w:r w:rsidR="00D32249" w:rsidRPr="007F0E5C">
        <w:rPr>
          <w:rFonts w:asciiTheme="minorBidi" w:hAnsiTheme="minorBidi" w:cstheme="minorBidi"/>
          <w:bCs/>
          <w:color w:val="000000"/>
          <w:sz w:val="22"/>
          <w:szCs w:val="22"/>
        </w:rPr>
        <w:br/>
      </w:r>
      <w:r w:rsidR="00EE39AF">
        <w:rPr>
          <w:rFonts w:asciiTheme="minorBidi" w:hAnsiTheme="minorBidi" w:cstheme="minorBidi"/>
          <w:bCs/>
          <w:color w:val="000000"/>
          <w:sz w:val="22"/>
          <w:szCs w:val="22"/>
        </w:rPr>
        <w:t xml:space="preserve">After that, the </w:t>
      </w:r>
      <w:r w:rsidR="00AB40B1">
        <w:rPr>
          <w:rFonts w:asciiTheme="minorBidi" w:hAnsiTheme="minorBidi" w:cstheme="minorBidi"/>
          <w:bCs/>
          <w:color w:val="000000"/>
          <w:sz w:val="22"/>
          <w:szCs w:val="22"/>
        </w:rPr>
        <w:t>consultant will submit and present the draft of the training manuals</w:t>
      </w:r>
      <w:r w:rsidR="00A16F0A">
        <w:rPr>
          <w:rFonts w:asciiTheme="minorBidi" w:hAnsiTheme="minorBidi" w:cstheme="minorBidi"/>
          <w:bCs/>
          <w:color w:val="000000"/>
          <w:sz w:val="22"/>
          <w:szCs w:val="22"/>
        </w:rPr>
        <w:t xml:space="preserve"> to CARE team</w:t>
      </w:r>
      <w:r w:rsidR="00DD0B74" w:rsidRPr="007F0E5C">
        <w:rPr>
          <w:rFonts w:asciiTheme="minorBidi" w:hAnsiTheme="minorBidi" w:cstheme="minorBidi"/>
          <w:bCs/>
          <w:color w:val="000000"/>
          <w:sz w:val="22"/>
          <w:szCs w:val="22"/>
        </w:rPr>
        <w:t>.</w:t>
      </w:r>
    </w:p>
    <w:p w14:paraId="7B788351" w14:textId="77777777" w:rsidR="00DD0B74" w:rsidRPr="00DD0B74" w:rsidRDefault="00DD0B74" w:rsidP="007F0E5C">
      <w:pPr>
        <w:spacing w:line="276" w:lineRule="auto"/>
        <w:rPr>
          <w:rFonts w:asciiTheme="minorBidi" w:hAnsiTheme="minorBidi" w:cstheme="minorBidi"/>
          <w:bCs/>
          <w:color w:val="000000"/>
          <w:sz w:val="22"/>
          <w:szCs w:val="22"/>
        </w:rPr>
      </w:pPr>
    </w:p>
    <w:p w14:paraId="6CB84E4D" w14:textId="7899A77B" w:rsidR="001244C9" w:rsidRDefault="00B2274B" w:rsidP="007F0E5C">
      <w:pPr>
        <w:pStyle w:val="ListParagraph"/>
        <w:numPr>
          <w:ilvl w:val="0"/>
          <w:numId w:val="16"/>
        </w:numPr>
        <w:spacing w:line="276" w:lineRule="auto"/>
        <w:rPr>
          <w:rFonts w:asciiTheme="minorBidi" w:hAnsiTheme="minorBidi" w:cstheme="minorBidi"/>
          <w:bCs/>
          <w:color w:val="000000"/>
          <w:sz w:val="22"/>
          <w:szCs w:val="22"/>
        </w:rPr>
      </w:pPr>
      <w:r>
        <w:rPr>
          <w:rFonts w:asciiTheme="minorBidi" w:hAnsiTheme="minorBidi" w:cstheme="minorBidi"/>
          <w:bCs/>
          <w:color w:val="000000"/>
          <w:sz w:val="22"/>
          <w:szCs w:val="22"/>
        </w:rPr>
        <w:t xml:space="preserve">Pre and post </w:t>
      </w:r>
      <w:r w:rsidR="001244C9">
        <w:rPr>
          <w:rFonts w:asciiTheme="minorBidi" w:hAnsiTheme="minorBidi" w:cstheme="minorBidi"/>
          <w:bCs/>
          <w:color w:val="000000"/>
          <w:sz w:val="22"/>
          <w:szCs w:val="22"/>
        </w:rPr>
        <w:t xml:space="preserve">survey: Consultant will design a pre/post survey to assess the impact of </w:t>
      </w:r>
      <w:r w:rsidR="00BB4807">
        <w:rPr>
          <w:rFonts w:asciiTheme="minorBidi" w:hAnsiTheme="minorBidi" w:cstheme="minorBidi"/>
          <w:bCs/>
          <w:color w:val="000000"/>
          <w:sz w:val="22"/>
          <w:szCs w:val="22"/>
        </w:rPr>
        <w:t>the training on the participants.</w:t>
      </w:r>
    </w:p>
    <w:p w14:paraId="52986939" w14:textId="77777777" w:rsidR="00DD0B74" w:rsidRPr="00DD0B74" w:rsidRDefault="00DD0B74" w:rsidP="007F0E5C">
      <w:pPr>
        <w:spacing w:line="276" w:lineRule="auto"/>
        <w:rPr>
          <w:rFonts w:asciiTheme="minorBidi" w:hAnsiTheme="minorBidi" w:cstheme="minorBidi"/>
          <w:bCs/>
          <w:color w:val="000000"/>
          <w:sz w:val="22"/>
          <w:szCs w:val="22"/>
        </w:rPr>
      </w:pPr>
    </w:p>
    <w:p w14:paraId="4343597C" w14:textId="77777777" w:rsidR="00072839" w:rsidRDefault="00072839" w:rsidP="007F0E5C">
      <w:pPr>
        <w:spacing w:line="276" w:lineRule="auto"/>
        <w:rPr>
          <w:rFonts w:asciiTheme="minorBidi" w:hAnsiTheme="minorBidi" w:cstheme="minorBidi"/>
          <w:bCs/>
          <w:color w:val="000000"/>
          <w:sz w:val="22"/>
          <w:szCs w:val="22"/>
        </w:rPr>
      </w:pPr>
    </w:p>
    <w:p w14:paraId="77359B19" w14:textId="3CACDCF9" w:rsidR="00DD0B74" w:rsidRPr="00DD0B74" w:rsidRDefault="00072839" w:rsidP="00A95F7E">
      <w:pPr>
        <w:spacing w:line="276" w:lineRule="auto"/>
        <w:rPr>
          <w:rFonts w:asciiTheme="minorBidi" w:hAnsiTheme="minorBidi" w:cstheme="minorBidi"/>
          <w:bCs/>
          <w:color w:val="000000"/>
          <w:sz w:val="22"/>
          <w:szCs w:val="22"/>
        </w:rPr>
      </w:pPr>
      <w:r>
        <w:rPr>
          <w:rFonts w:asciiTheme="minorBidi" w:hAnsiTheme="minorBidi" w:cstheme="minorBidi"/>
          <w:bCs/>
          <w:color w:val="000000"/>
          <w:sz w:val="22"/>
          <w:szCs w:val="22"/>
        </w:rPr>
        <w:t>*</w:t>
      </w:r>
      <w:r w:rsidR="00DD0B74" w:rsidRPr="00DD0B74">
        <w:rPr>
          <w:rFonts w:asciiTheme="minorBidi" w:hAnsiTheme="minorBidi" w:cstheme="minorBidi"/>
          <w:bCs/>
          <w:color w:val="000000"/>
          <w:sz w:val="22"/>
          <w:szCs w:val="22"/>
        </w:rPr>
        <w:t xml:space="preserve">Consultant will submit electronic and hard copies of </w:t>
      </w:r>
      <w:r w:rsidRPr="00DD0B74">
        <w:rPr>
          <w:rFonts w:asciiTheme="minorBidi" w:hAnsiTheme="minorBidi" w:cstheme="minorBidi"/>
          <w:bCs/>
          <w:color w:val="000000"/>
          <w:sz w:val="22"/>
          <w:szCs w:val="22"/>
        </w:rPr>
        <w:t>all</w:t>
      </w:r>
      <w:r w:rsidR="00DD0B74" w:rsidRPr="00DD0B74">
        <w:rPr>
          <w:rFonts w:asciiTheme="minorBidi" w:hAnsiTheme="minorBidi" w:cstheme="minorBidi"/>
          <w:bCs/>
          <w:color w:val="000000"/>
          <w:sz w:val="22"/>
          <w:szCs w:val="22"/>
        </w:rPr>
        <w:t xml:space="preserve"> reports. </w:t>
      </w:r>
    </w:p>
    <w:p w14:paraId="01BC4CB1" w14:textId="77777777" w:rsidR="001D217E" w:rsidRDefault="001D217E" w:rsidP="00AA439C">
      <w:pPr>
        <w:spacing w:line="276" w:lineRule="auto"/>
        <w:rPr>
          <w:rFonts w:asciiTheme="minorBidi" w:hAnsiTheme="minorBidi" w:cstheme="minorBidi"/>
          <w:bCs/>
          <w:color w:val="000000"/>
          <w:sz w:val="22"/>
          <w:szCs w:val="22"/>
        </w:rPr>
      </w:pPr>
    </w:p>
    <w:p w14:paraId="76457B79" w14:textId="77777777" w:rsidR="00716467" w:rsidRPr="00AF62C2" w:rsidRDefault="00716467" w:rsidP="00716467">
      <w:pPr>
        <w:pStyle w:val="Heading1"/>
        <w:rPr>
          <w:rFonts w:asciiTheme="minorHAnsi" w:hAnsiTheme="minorHAnsi" w:cstheme="minorHAnsi"/>
          <w:b/>
          <w:bCs/>
          <w:color w:val="000000" w:themeColor="text1"/>
        </w:rPr>
      </w:pPr>
      <w:bookmarkStart w:id="4" w:name="_Toc136345254"/>
      <w:proofErr w:type="gramStart"/>
      <w:r w:rsidRPr="00AF62C2">
        <w:rPr>
          <w:rFonts w:asciiTheme="minorHAnsi" w:hAnsiTheme="minorHAnsi" w:cstheme="minorHAnsi"/>
          <w:b/>
          <w:bCs/>
          <w:color w:val="000000" w:themeColor="text1"/>
        </w:rPr>
        <w:lastRenderedPageBreak/>
        <w:t>Consultant’s</w:t>
      </w:r>
      <w:proofErr w:type="gramEnd"/>
      <w:r w:rsidRPr="00AF62C2">
        <w:rPr>
          <w:rFonts w:asciiTheme="minorHAnsi" w:hAnsiTheme="minorHAnsi" w:cstheme="minorHAnsi"/>
          <w:b/>
          <w:bCs/>
          <w:color w:val="000000" w:themeColor="text1"/>
        </w:rPr>
        <w:t xml:space="preserve"> Qualifications:</w:t>
      </w:r>
      <w:bookmarkEnd w:id="4"/>
    </w:p>
    <w:p w14:paraId="629EC6AB" w14:textId="77777777" w:rsidR="00716467" w:rsidRPr="00AF62C2" w:rsidRDefault="00716467" w:rsidP="00716467">
      <w:pPr>
        <w:pStyle w:val="MediumGrid21"/>
        <w:rPr>
          <w:rFonts w:asciiTheme="minorHAnsi" w:hAnsiTheme="minorHAnsi" w:cstheme="minorHAnsi"/>
          <w:i/>
          <w:iCs/>
        </w:rPr>
      </w:pPr>
      <w:r w:rsidRPr="00AF62C2">
        <w:rPr>
          <w:rFonts w:asciiTheme="minorHAnsi" w:hAnsiTheme="minorHAnsi" w:cstheme="minorHAnsi"/>
          <w:i/>
          <w:iCs/>
        </w:rPr>
        <w:t>Technical Requirements</w:t>
      </w:r>
    </w:p>
    <w:p w14:paraId="003875C0" w14:textId="77777777" w:rsidR="00716467" w:rsidRPr="00E11836" w:rsidRDefault="00716467" w:rsidP="00716467">
      <w:pPr>
        <w:rPr>
          <w:rFonts w:asciiTheme="minorHAnsi" w:hAnsiTheme="minorHAnsi" w:cstheme="minorHAnsi"/>
        </w:rPr>
      </w:pPr>
    </w:p>
    <w:p w14:paraId="110A023F" w14:textId="05F9CF1E" w:rsidR="00716467" w:rsidRDefault="009F487A" w:rsidP="003B770B">
      <w:pPr>
        <w:pStyle w:val="ListParagraph"/>
        <w:numPr>
          <w:ilvl w:val="0"/>
          <w:numId w:val="5"/>
        </w:numPr>
        <w:spacing w:after="160" w:line="259" w:lineRule="auto"/>
        <w:ind w:left="567"/>
        <w:jc w:val="left"/>
        <w:rPr>
          <w:sz w:val="22"/>
          <w:szCs w:val="22"/>
        </w:rPr>
      </w:pPr>
      <w:r>
        <w:rPr>
          <w:sz w:val="22"/>
          <w:szCs w:val="22"/>
        </w:rPr>
        <w:t xml:space="preserve">Experience working in the fields of </w:t>
      </w:r>
      <w:r w:rsidR="009915D4" w:rsidRPr="00072839">
        <w:rPr>
          <w:sz w:val="22"/>
          <w:szCs w:val="22"/>
        </w:rPr>
        <w:t xml:space="preserve">gender </w:t>
      </w:r>
      <w:r w:rsidR="009915D4" w:rsidRPr="009915D4">
        <w:rPr>
          <w:sz w:val="22"/>
          <w:szCs w:val="22"/>
        </w:rPr>
        <w:t>equality</w:t>
      </w:r>
      <w:r w:rsidR="009915D4" w:rsidRPr="00072839">
        <w:rPr>
          <w:sz w:val="22"/>
          <w:szCs w:val="22"/>
        </w:rPr>
        <w:t xml:space="preserve"> </w:t>
      </w:r>
      <w:r w:rsidR="009915D4">
        <w:rPr>
          <w:sz w:val="22"/>
          <w:szCs w:val="22"/>
        </w:rPr>
        <w:t>and</w:t>
      </w:r>
      <w:r w:rsidR="003B770B">
        <w:rPr>
          <w:sz w:val="22"/>
          <w:szCs w:val="22"/>
        </w:rPr>
        <w:t xml:space="preserve"> </w:t>
      </w:r>
      <w:r w:rsidR="008519AA">
        <w:rPr>
          <w:sz w:val="22"/>
          <w:szCs w:val="22"/>
        </w:rPr>
        <w:t>workers’ rights.</w:t>
      </w:r>
    </w:p>
    <w:p w14:paraId="4F76C358" w14:textId="50620973" w:rsidR="00034441" w:rsidRDefault="00034441" w:rsidP="003B770B">
      <w:pPr>
        <w:pStyle w:val="ListParagraph"/>
        <w:numPr>
          <w:ilvl w:val="0"/>
          <w:numId w:val="5"/>
        </w:numPr>
        <w:spacing w:after="160" w:line="259" w:lineRule="auto"/>
        <w:ind w:left="567"/>
        <w:jc w:val="left"/>
        <w:rPr>
          <w:sz w:val="22"/>
          <w:szCs w:val="22"/>
        </w:rPr>
      </w:pPr>
      <w:r>
        <w:rPr>
          <w:sz w:val="22"/>
          <w:szCs w:val="22"/>
        </w:rPr>
        <w:t xml:space="preserve">Experience in </w:t>
      </w:r>
      <w:r w:rsidR="00D34203">
        <w:rPr>
          <w:sz w:val="22"/>
          <w:szCs w:val="22"/>
        </w:rPr>
        <w:t>designing</w:t>
      </w:r>
      <w:r>
        <w:rPr>
          <w:sz w:val="22"/>
          <w:szCs w:val="22"/>
        </w:rPr>
        <w:t xml:space="preserve"> </w:t>
      </w:r>
      <w:r w:rsidR="007A0009">
        <w:rPr>
          <w:sz w:val="22"/>
          <w:szCs w:val="22"/>
        </w:rPr>
        <w:t xml:space="preserve">tools to assess gender equality and </w:t>
      </w:r>
      <w:r w:rsidR="00C70BE6">
        <w:rPr>
          <w:sz w:val="22"/>
          <w:szCs w:val="22"/>
        </w:rPr>
        <w:t>worker</w:t>
      </w:r>
      <w:r w:rsidR="00520E11">
        <w:rPr>
          <w:sz w:val="22"/>
          <w:szCs w:val="22"/>
        </w:rPr>
        <w:t>s</w:t>
      </w:r>
      <w:r w:rsidR="0034025D">
        <w:rPr>
          <w:sz w:val="22"/>
          <w:szCs w:val="22"/>
        </w:rPr>
        <w:t>’</w:t>
      </w:r>
      <w:r w:rsidR="00520E11">
        <w:rPr>
          <w:sz w:val="22"/>
          <w:szCs w:val="22"/>
        </w:rPr>
        <w:t xml:space="preserve"> rights.</w:t>
      </w:r>
    </w:p>
    <w:p w14:paraId="3E50FCBB" w14:textId="1DE9A3A2" w:rsidR="00520E11" w:rsidRPr="00072839" w:rsidRDefault="00520E11" w:rsidP="003B770B">
      <w:pPr>
        <w:pStyle w:val="ListParagraph"/>
        <w:numPr>
          <w:ilvl w:val="0"/>
          <w:numId w:val="5"/>
        </w:numPr>
        <w:spacing w:after="160" w:line="259" w:lineRule="auto"/>
        <w:ind w:left="567"/>
        <w:jc w:val="left"/>
        <w:rPr>
          <w:sz w:val="22"/>
          <w:szCs w:val="22"/>
        </w:rPr>
      </w:pPr>
      <w:r>
        <w:rPr>
          <w:sz w:val="22"/>
          <w:szCs w:val="22"/>
        </w:rPr>
        <w:t>Experience in designing training materials and workshops.</w:t>
      </w:r>
    </w:p>
    <w:p w14:paraId="4804E6E8" w14:textId="37D2057A" w:rsidR="00716467" w:rsidRPr="00072839" w:rsidRDefault="00716467" w:rsidP="00716467">
      <w:pPr>
        <w:pStyle w:val="ListParagraph"/>
        <w:numPr>
          <w:ilvl w:val="0"/>
          <w:numId w:val="5"/>
        </w:numPr>
        <w:spacing w:after="160" w:line="259" w:lineRule="auto"/>
        <w:ind w:left="567"/>
        <w:jc w:val="left"/>
        <w:rPr>
          <w:sz w:val="22"/>
          <w:szCs w:val="22"/>
        </w:rPr>
      </w:pPr>
      <w:r w:rsidRPr="00072839">
        <w:rPr>
          <w:sz w:val="22"/>
          <w:szCs w:val="22"/>
        </w:rPr>
        <w:t>Master’s Degree (or equivalent experience) in international development field and/or research fields</w:t>
      </w:r>
      <w:r w:rsidR="00034441">
        <w:rPr>
          <w:sz w:val="22"/>
          <w:szCs w:val="22"/>
        </w:rPr>
        <w:t>.</w:t>
      </w:r>
    </w:p>
    <w:p w14:paraId="7F1B2714" w14:textId="0F28E7A0" w:rsidR="00716467" w:rsidRPr="00072839" w:rsidRDefault="00716467" w:rsidP="00716467">
      <w:pPr>
        <w:pStyle w:val="ListParagraph"/>
        <w:numPr>
          <w:ilvl w:val="0"/>
          <w:numId w:val="5"/>
        </w:numPr>
        <w:spacing w:after="160" w:line="259" w:lineRule="auto"/>
        <w:ind w:left="567"/>
        <w:jc w:val="left"/>
        <w:rPr>
          <w:sz w:val="22"/>
          <w:szCs w:val="22"/>
        </w:rPr>
      </w:pPr>
      <w:r w:rsidRPr="00072839">
        <w:rPr>
          <w:sz w:val="22"/>
          <w:szCs w:val="22"/>
        </w:rPr>
        <w:t>Working experience with international organizations</w:t>
      </w:r>
      <w:r w:rsidR="00034441">
        <w:rPr>
          <w:sz w:val="22"/>
          <w:szCs w:val="22"/>
        </w:rPr>
        <w:t>.</w:t>
      </w:r>
    </w:p>
    <w:p w14:paraId="4FB723A6" w14:textId="2F4A917C" w:rsidR="00716467" w:rsidRPr="00072839" w:rsidRDefault="00716467" w:rsidP="00716467">
      <w:pPr>
        <w:pStyle w:val="ListParagraph"/>
        <w:numPr>
          <w:ilvl w:val="0"/>
          <w:numId w:val="5"/>
        </w:numPr>
        <w:spacing w:after="160" w:line="259" w:lineRule="auto"/>
        <w:ind w:left="567"/>
        <w:jc w:val="left"/>
        <w:rPr>
          <w:sz w:val="22"/>
          <w:szCs w:val="22"/>
        </w:rPr>
      </w:pPr>
      <w:r w:rsidRPr="00072839">
        <w:rPr>
          <w:sz w:val="22"/>
          <w:szCs w:val="22"/>
        </w:rPr>
        <w:t>Demonstrated writing and oral communication skills in Arabic and English</w:t>
      </w:r>
      <w:r w:rsidR="00034441">
        <w:rPr>
          <w:sz w:val="22"/>
          <w:szCs w:val="22"/>
        </w:rPr>
        <w:t>.</w:t>
      </w:r>
    </w:p>
    <w:p w14:paraId="3FDF7B09" w14:textId="77777777" w:rsidR="00716467" w:rsidRPr="00072839" w:rsidRDefault="00716467" w:rsidP="00716467">
      <w:pPr>
        <w:pStyle w:val="ListParagraph"/>
        <w:numPr>
          <w:ilvl w:val="0"/>
          <w:numId w:val="5"/>
        </w:numPr>
        <w:spacing w:after="160" w:line="259" w:lineRule="auto"/>
        <w:ind w:left="567"/>
        <w:jc w:val="left"/>
        <w:rPr>
          <w:sz w:val="22"/>
          <w:szCs w:val="22"/>
        </w:rPr>
      </w:pPr>
      <w:r w:rsidRPr="00072839">
        <w:rPr>
          <w:sz w:val="22"/>
          <w:szCs w:val="22"/>
        </w:rPr>
        <w:t xml:space="preserve">Ability to establish priorities in a time-sensitive environment and meet deadlines with strong attention to detail and quality. </w:t>
      </w:r>
    </w:p>
    <w:p w14:paraId="7B7FD90A" w14:textId="2D6D3DCA" w:rsidR="00716467" w:rsidRPr="00072839" w:rsidRDefault="00716467" w:rsidP="00716467">
      <w:pPr>
        <w:pStyle w:val="ListParagraph"/>
        <w:numPr>
          <w:ilvl w:val="0"/>
          <w:numId w:val="5"/>
        </w:numPr>
        <w:spacing w:after="160" w:line="259" w:lineRule="auto"/>
        <w:ind w:left="567"/>
        <w:jc w:val="left"/>
        <w:rPr>
          <w:sz w:val="22"/>
          <w:szCs w:val="22"/>
        </w:rPr>
      </w:pPr>
      <w:r w:rsidRPr="00072839">
        <w:rPr>
          <w:sz w:val="22"/>
          <w:szCs w:val="22"/>
        </w:rPr>
        <w:t xml:space="preserve">Specific expertise in </w:t>
      </w:r>
      <w:r w:rsidR="00735AC9">
        <w:rPr>
          <w:sz w:val="22"/>
          <w:szCs w:val="22"/>
        </w:rPr>
        <w:t>fieldwork</w:t>
      </w:r>
      <w:r w:rsidRPr="00072839">
        <w:rPr>
          <w:sz w:val="22"/>
          <w:szCs w:val="22"/>
        </w:rPr>
        <w:t xml:space="preserve"> in Egypt</w:t>
      </w:r>
      <w:r w:rsidR="00735AC9">
        <w:rPr>
          <w:sz w:val="22"/>
          <w:szCs w:val="22"/>
        </w:rPr>
        <w:t xml:space="preserve"> and preferably </w:t>
      </w:r>
      <w:r w:rsidR="00E4298A">
        <w:rPr>
          <w:sz w:val="22"/>
          <w:szCs w:val="22"/>
        </w:rPr>
        <w:t>ag</w:t>
      </w:r>
      <w:r w:rsidR="00C70BE6">
        <w:rPr>
          <w:sz w:val="22"/>
          <w:szCs w:val="22"/>
        </w:rPr>
        <w:t>ricultural sector</w:t>
      </w:r>
      <w:r w:rsidR="00034441">
        <w:rPr>
          <w:sz w:val="22"/>
          <w:szCs w:val="22"/>
        </w:rPr>
        <w:t>.</w:t>
      </w:r>
    </w:p>
    <w:p w14:paraId="72B64D7D" w14:textId="77777777" w:rsidR="00716467" w:rsidRPr="00AF62C2" w:rsidRDefault="00716467" w:rsidP="00716467">
      <w:pPr>
        <w:pStyle w:val="Heading1"/>
        <w:rPr>
          <w:rFonts w:asciiTheme="minorHAnsi" w:hAnsiTheme="minorHAnsi" w:cstheme="minorHAnsi"/>
          <w:b/>
          <w:bCs/>
          <w:color w:val="000000" w:themeColor="text1"/>
        </w:rPr>
      </w:pPr>
      <w:bookmarkStart w:id="5" w:name="_Toc136345255"/>
      <w:r>
        <w:rPr>
          <w:rFonts w:asciiTheme="minorHAnsi" w:hAnsiTheme="minorHAnsi" w:cstheme="minorHAnsi"/>
          <w:b/>
          <w:bCs/>
          <w:color w:val="000000" w:themeColor="text1"/>
        </w:rPr>
        <w:t xml:space="preserve">Core </w:t>
      </w:r>
      <w:r w:rsidRPr="00AF62C2">
        <w:rPr>
          <w:rFonts w:asciiTheme="minorHAnsi" w:hAnsiTheme="minorHAnsi" w:cstheme="minorHAnsi"/>
          <w:b/>
          <w:bCs/>
          <w:color w:val="000000" w:themeColor="text1"/>
        </w:rPr>
        <w:t>Competencies Required</w:t>
      </w:r>
      <w:bookmarkEnd w:id="5"/>
    </w:p>
    <w:p w14:paraId="56C7B429" w14:textId="77777777" w:rsidR="00716467" w:rsidRPr="00072839" w:rsidRDefault="00716467" w:rsidP="00072839">
      <w:pPr>
        <w:pStyle w:val="ListParagraph"/>
        <w:numPr>
          <w:ilvl w:val="0"/>
          <w:numId w:val="7"/>
        </w:numPr>
        <w:spacing w:after="160" w:line="276" w:lineRule="auto"/>
        <w:jc w:val="left"/>
        <w:rPr>
          <w:rFonts w:asciiTheme="minorBidi" w:hAnsiTheme="minorBidi" w:cstheme="minorBidi"/>
          <w:b/>
          <w:bCs/>
          <w:sz w:val="22"/>
          <w:szCs w:val="22"/>
          <w:u w:val="single"/>
        </w:rPr>
      </w:pPr>
      <w:r w:rsidRPr="00072839">
        <w:rPr>
          <w:rFonts w:asciiTheme="minorBidi" w:hAnsiTheme="minorBidi" w:cstheme="minorBidi"/>
          <w:b/>
          <w:bCs/>
          <w:sz w:val="22"/>
          <w:szCs w:val="22"/>
          <w:u w:val="single"/>
        </w:rPr>
        <w:t>Situation Awareness</w:t>
      </w:r>
    </w:p>
    <w:p w14:paraId="46577D8F" w14:textId="45A61F37" w:rsidR="00716467" w:rsidRPr="00072839" w:rsidRDefault="00716467" w:rsidP="00072839">
      <w:pPr>
        <w:pStyle w:val="ListParagraph"/>
        <w:numPr>
          <w:ilvl w:val="0"/>
          <w:numId w:val="8"/>
        </w:numPr>
        <w:spacing w:after="160" w:line="276" w:lineRule="auto"/>
        <w:ind w:left="1276" w:hanging="850"/>
        <w:jc w:val="left"/>
        <w:rPr>
          <w:rFonts w:asciiTheme="minorBidi" w:hAnsiTheme="minorBidi" w:cstheme="minorBidi"/>
          <w:sz w:val="22"/>
          <w:szCs w:val="22"/>
        </w:rPr>
      </w:pPr>
      <w:r w:rsidRPr="00072839">
        <w:rPr>
          <w:rFonts w:asciiTheme="minorBidi" w:hAnsiTheme="minorBidi" w:cstheme="minorBidi"/>
          <w:sz w:val="22"/>
          <w:szCs w:val="22"/>
        </w:rPr>
        <w:t>Be familiar with existing relevant sectoral programming in Egypt</w:t>
      </w:r>
      <w:r w:rsidR="00A53A7C">
        <w:rPr>
          <w:rFonts w:asciiTheme="minorBidi" w:hAnsiTheme="minorBidi" w:cstheme="minorBidi"/>
          <w:sz w:val="22"/>
          <w:szCs w:val="22"/>
        </w:rPr>
        <w:t>.</w:t>
      </w:r>
    </w:p>
    <w:p w14:paraId="2578A9AC" w14:textId="77777777" w:rsidR="00716467" w:rsidRPr="00072839" w:rsidRDefault="00716467" w:rsidP="00072839">
      <w:pPr>
        <w:pStyle w:val="ListParagraph"/>
        <w:numPr>
          <w:ilvl w:val="0"/>
          <w:numId w:val="8"/>
        </w:numPr>
        <w:spacing w:after="160" w:line="276" w:lineRule="auto"/>
        <w:ind w:left="1276" w:hanging="850"/>
        <w:jc w:val="left"/>
        <w:rPr>
          <w:rFonts w:asciiTheme="minorBidi" w:hAnsiTheme="minorBidi" w:cstheme="minorBidi"/>
          <w:sz w:val="22"/>
          <w:szCs w:val="22"/>
        </w:rPr>
      </w:pPr>
      <w:r w:rsidRPr="00072839">
        <w:rPr>
          <w:rFonts w:asciiTheme="minorBidi" w:hAnsiTheme="minorBidi" w:cstheme="minorBidi"/>
          <w:sz w:val="22"/>
          <w:szCs w:val="22"/>
        </w:rPr>
        <w:t>Be aware of context, humanitarian situation and cultural practices in target communities.</w:t>
      </w:r>
    </w:p>
    <w:p w14:paraId="2111F358" w14:textId="77777777" w:rsidR="00716467" w:rsidRPr="00072839" w:rsidRDefault="00716467" w:rsidP="00072839">
      <w:pPr>
        <w:pStyle w:val="ListParagraph"/>
        <w:numPr>
          <w:ilvl w:val="0"/>
          <w:numId w:val="7"/>
        </w:numPr>
        <w:spacing w:after="160" w:line="276" w:lineRule="auto"/>
        <w:jc w:val="left"/>
        <w:rPr>
          <w:rFonts w:asciiTheme="minorBidi" w:hAnsiTheme="minorBidi" w:cstheme="minorBidi"/>
          <w:b/>
          <w:bCs/>
          <w:sz w:val="22"/>
          <w:szCs w:val="22"/>
          <w:u w:val="single"/>
        </w:rPr>
      </w:pPr>
      <w:r w:rsidRPr="00072839">
        <w:rPr>
          <w:rFonts w:asciiTheme="minorBidi" w:hAnsiTheme="minorBidi" w:cstheme="minorBidi"/>
          <w:b/>
          <w:bCs/>
          <w:sz w:val="22"/>
          <w:szCs w:val="22"/>
          <w:u w:val="single"/>
        </w:rPr>
        <w:t>Design and Writing</w:t>
      </w:r>
    </w:p>
    <w:p w14:paraId="48B131DD" w14:textId="454A742D" w:rsidR="00716467" w:rsidRPr="00072839" w:rsidRDefault="00716467" w:rsidP="00072839">
      <w:pPr>
        <w:pStyle w:val="ListParagraph"/>
        <w:numPr>
          <w:ilvl w:val="1"/>
          <w:numId w:val="9"/>
        </w:numPr>
        <w:spacing w:after="160" w:line="276" w:lineRule="auto"/>
        <w:jc w:val="left"/>
        <w:rPr>
          <w:rFonts w:asciiTheme="minorBidi" w:hAnsiTheme="minorBidi" w:cstheme="minorBidi"/>
          <w:sz w:val="22"/>
          <w:szCs w:val="22"/>
        </w:rPr>
      </w:pPr>
      <w:r w:rsidRPr="00072839">
        <w:rPr>
          <w:rFonts w:asciiTheme="minorBidi" w:hAnsiTheme="minorBidi" w:cstheme="minorBidi"/>
          <w:sz w:val="22"/>
          <w:szCs w:val="22"/>
        </w:rPr>
        <w:t xml:space="preserve">Work collaboratively within </w:t>
      </w:r>
      <w:r w:rsidR="00A9518F">
        <w:rPr>
          <w:rFonts w:asciiTheme="minorBidi" w:hAnsiTheme="minorBidi" w:cstheme="minorBidi"/>
          <w:sz w:val="22"/>
          <w:szCs w:val="22"/>
        </w:rPr>
        <w:t xml:space="preserve">very </w:t>
      </w:r>
      <w:r w:rsidRPr="00072839">
        <w:rPr>
          <w:rFonts w:asciiTheme="minorBidi" w:hAnsiTheme="minorBidi" w:cstheme="minorBidi"/>
          <w:sz w:val="22"/>
          <w:szCs w:val="22"/>
        </w:rPr>
        <w:t>tight time constraints</w:t>
      </w:r>
    </w:p>
    <w:p w14:paraId="50D2BC48" w14:textId="73E8B278" w:rsidR="00716467" w:rsidRPr="00072839" w:rsidRDefault="00716467" w:rsidP="00072839">
      <w:pPr>
        <w:pStyle w:val="ListParagraph"/>
        <w:numPr>
          <w:ilvl w:val="1"/>
          <w:numId w:val="9"/>
        </w:numPr>
        <w:spacing w:after="160" w:line="276" w:lineRule="auto"/>
        <w:jc w:val="left"/>
        <w:rPr>
          <w:rFonts w:asciiTheme="minorBidi" w:hAnsiTheme="minorBidi" w:cstheme="minorBidi"/>
          <w:sz w:val="22"/>
          <w:szCs w:val="22"/>
        </w:rPr>
      </w:pPr>
      <w:r w:rsidRPr="00072839">
        <w:rPr>
          <w:rFonts w:asciiTheme="minorBidi" w:hAnsiTheme="minorBidi" w:cstheme="minorBidi"/>
          <w:sz w:val="22"/>
          <w:szCs w:val="22"/>
        </w:rPr>
        <w:t xml:space="preserve">Identify information gaps blocking the </w:t>
      </w:r>
      <w:r w:rsidR="007D49CD">
        <w:rPr>
          <w:rFonts w:asciiTheme="minorBidi" w:hAnsiTheme="minorBidi" w:cstheme="minorBidi"/>
          <w:sz w:val="22"/>
          <w:szCs w:val="22"/>
        </w:rPr>
        <w:t>integration</w:t>
      </w:r>
      <w:r w:rsidR="00C44478">
        <w:rPr>
          <w:rFonts w:asciiTheme="minorBidi" w:hAnsiTheme="minorBidi" w:cstheme="minorBidi"/>
          <w:sz w:val="22"/>
          <w:szCs w:val="22"/>
        </w:rPr>
        <w:t xml:space="preserve"> of </w:t>
      </w:r>
      <w:r w:rsidR="007D49CD">
        <w:rPr>
          <w:rFonts w:asciiTheme="minorBidi" w:hAnsiTheme="minorBidi" w:cstheme="minorBidi"/>
          <w:sz w:val="22"/>
          <w:szCs w:val="22"/>
        </w:rPr>
        <w:t>people with disabilities and addressing these topics in a culturally sensitive manner in the training manuals.</w:t>
      </w:r>
    </w:p>
    <w:p w14:paraId="3F8DFD8F" w14:textId="77777777" w:rsidR="00716467" w:rsidRPr="00072839" w:rsidRDefault="00716467" w:rsidP="00072839">
      <w:pPr>
        <w:pStyle w:val="ListParagraph"/>
        <w:numPr>
          <w:ilvl w:val="0"/>
          <w:numId w:val="7"/>
        </w:numPr>
        <w:spacing w:after="160" w:line="276" w:lineRule="auto"/>
        <w:jc w:val="left"/>
        <w:rPr>
          <w:rFonts w:asciiTheme="minorBidi" w:hAnsiTheme="minorBidi" w:cstheme="minorBidi"/>
          <w:b/>
          <w:bCs/>
          <w:sz w:val="22"/>
          <w:szCs w:val="22"/>
          <w:u w:val="single"/>
        </w:rPr>
      </w:pPr>
      <w:r w:rsidRPr="00072839">
        <w:rPr>
          <w:rFonts w:asciiTheme="minorBidi" w:hAnsiTheme="minorBidi" w:cstheme="minorBidi"/>
          <w:b/>
          <w:bCs/>
          <w:sz w:val="22"/>
          <w:szCs w:val="22"/>
          <w:u w:val="single"/>
        </w:rPr>
        <w:t>Key Internal Contacts</w:t>
      </w:r>
    </w:p>
    <w:p w14:paraId="454523E7" w14:textId="2426E511" w:rsidR="00716467" w:rsidRPr="00072839" w:rsidRDefault="00090EBB" w:rsidP="00072839">
      <w:pPr>
        <w:pStyle w:val="ListParagraph"/>
        <w:numPr>
          <w:ilvl w:val="1"/>
          <w:numId w:val="10"/>
        </w:numPr>
        <w:spacing w:after="160" w:line="276" w:lineRule="auto"/>
        <w:jc w:val="left"/>
        <w:rPr>
          <w:rFonts w:asciiTheme="minorBidi" w:hAnsiTheme="minorBidi" w:cstheme="minorBidi"/>
          <w:sz w:val="22"/>
          <w:szCs w:val="22"/>
        </w:rPr>
      </w:pPr>
      <w:r>
        <w:rPr>
          <w:rFonts w:asciiTheme="minorBidi" w:hAnsiTheme="minorBidi" w:cstheme="minorBidi"/>
          <w:sz w:val="22"/>
          <w:szCs w:val="22"/>
        </w:rPr>
        <w:t xml:space="preserve">CARE </w:t>
      </w:r>
      <w:r w:rsidR="00716467" w:rsidRPr="00072839">
        <w:rPr>
          <w:rFonts w:asciiTheme="minorBidi" w:hAnsiTheme="minorBidi" w:cstheme="minorBidi"/>
          <w:sz w:val="22"/>
          <w:szCs w:val="22"/>
        </w:rPr>
        <w:t>Women’s Rights Team</w:t>
      </w:r>
      <w:r>
        <w:rPr>
          <w:rFonts w:asciiTheme="minorBidi" w:hAnsiTheme="minorBidi" w:cstheme="minorBidi"/>
          <w:sz w:val="22"/>
          <w:szCs w:val="22"/>
        </w:rPr>
        <w:t>.</w:t>
      </w:r>
    </w:p>
    <w:p w14:paraId="087F1D4D" w14:textId="77777777" w:rsidR="00716467" w:rsidRPr="00072839" w:rsidRDefault="00716467" w:rsidP="00072839">
      <w:pPr>
        <w:pStyle w:val="ListParagraph"/>
        <w:numPr>
          <w:ilvl w:val="0"/>
          <w:numId w:val="7"/>
        </w:numPr>
        <w:spacing w:after="160" w:line="276" w:lineRule="auto"/>
        <w:jc w:val="left"/>
        <w:rPr>
          <w:rFonts w:asciiTheme="minorBidi" w:hAnsiTheme="minorBidi" w:cstheme="minorBidi"/>
          <w:b/>
          <w:bCs/>
          <w:sz w:val="22"/>
          <w:szCs w:val="22"/>
          <w:u w:val="single"/>
        </w:rPr>
      </w:pPr>
      <w:r w:rsidRPr="00072839">
        <w:rPr>
          <w:rFonts w:asciiTheme="minorBidi" w:hAnsiTheme="minorBidi" w:cstheme="minorBidi"/>
          <w:b/>
          <w:bCs/>
          <w:sz w:val="22"/>
          <w:szCs w:val="22"/>
          <w:u w:val="single"/>
        </w:rPr>
        <w:t>Reporting lines</w:t>
      </w:r>
    </w:p>
    <w:p w14:paraId="0F93D849" w14:textId="751A5579" w:rsidR="00716467" w:rsidRPr="00072839" w:rsidRDefault="00716467" w:rsidP="00072839">
      <w:pPr>
        <w:pStyle w:val="ListParagraph"/>
        <w:numPr>
          <w:ilvl w:val="1"/>
          <w:numId w:val="11"/>
        </w:numPr>
        <w:spacing w:after="160" w:line="276" w:lineRule="auto"/>
        <w:jc w:val="left"/>
        <w:rPr>
          <w:rFonts w:asciiTheme="minorBidi" w:hAnsiTheme="minorBidi" w:cstheme="minorBidi"/>
          <w:sz w:val="22"/>
          <w:szCs w:val="22"/>
        </w:rPr>
      </w:pPr>
      <w:r w:rsidRPr="00072839">
        <w:rPr>
          <w:rFonts w:asciiTheme="minorBidi" w:hAnsiTheme="minorBidi" w:cstheme="minorBidi"/>
          <w:sz w:val="22"/>
          <w:szCs w:val="22"/>
        </w:rPr>
        <w:t>Reports to Initiative</w:t>
      </w:r>
      <w:r w:rsidR="00090EBB">
        <w:rPr>
          <w:rFonts w:asciiTheme="minorBidi" w:hAnsiTheme="minorBidi" w:cstheme="minorBidi"/>
          <w:sz w:val="22"/>
          <w:szCs w:val="22"/>
        </w:rPr>
        <w:t>/Project</w:t>
      </w:r>
      <w:r w:rsidRPr="00072839">
        <w:rPr>
          <w:rFonts w:asciiTheme="minorBidi" w:hAnsiTheme="minorBidi" w:cstheme="minorBidi"/>
          <w:sz w:val="22"/>
          <w:szCs w:val="22"/>
        </w:rPr>
        <w:t xml:space="preserve"> Manager.</w:t>
      </w:r>
    </w:p>
    <w:p w14:paraId="35DD1CAC" w14:textId="77777777" w:rsidR="00716467" w:rsidRPr="00072839" w:rsidRDefault="00716467" w:rsidP="00072839">
      <w:pPr>
        <w:pStyle w:val="ListParagraph"/>
        <w:numPr>
          <w:ilvl w:val="0"/>
          <w:numId w:val="7"/>
        </w:numPr>
        <w:spacing w:after="160" w:line="276" w:lineRule="auto"/>
        <w:jc w:val="left"/>
        <w:rPr>
          <w:rFonts w:asciiTheme="minorBidi" w:hAnsiTheme="minorBidi" w:cstheme="minorBidi"/>
          <w:b/>
          <w:bCs/>
          <w:sz w:val="22"/>
          <w:szCs w:val="22"/>
          <w:u w:val="single"/>
        </w:rPr>
      </w:pPr>
      <w:r w:rsidRPr="00072839">
        <w:rPr>
          <w:rFonts w:asciiTheme="minorBidi" w:hAnsiTheme="minorBidi" w:cstheme="minorBidi"/>
          <w:b/>
          <w:bCs/>
          <w:sz w:val="22"/>
          <w:szCs w:val="22"/>
          <w:u w:val="single"/>
        </w:rPr>
        <w:t>Core Competencies</w:t>
      </w:r>
    </w:p>
    <w:p w14:paraId="7EA1B624" w14:textId="77777777" w:rsidR="00716467" w:rsidRPr="00072839" w:rsidRDefault="00716467" w:rsidP="00072839">
      <w:pPr>
        <w:pStyle w:val="ListParagraph"/>
        <w:numPr>
          <w:ilvl w:val="0"/>
          <w:numId w:val="12"/>
        </w:numPr>
        <w:spacing w:after="160" w:line="276" w:lineRule="auto"/>
        <w:jc w:val="left"/>
        <w:rPr>
          <w:rFonts w:asciiTheme="minorBidi" w:hAnsiTheme="minorBidi" w:cstheme="minorBidi"/>
          <w:sz w:val="22"/>
          <w:szCs w:val="22"/>
        </w:rPr>
      </w:pPr>
      <w:r w:rsidRPr="00072839">
        <w:rPr>
          <w:rFonts w:asciiTheme="minorBidi" w:hAnsiTheme="minorBidi" w:cstheme="minorBidi"/>
          <w:b/>
          <w:bCs/>
          <w:sz w:val="22"/>
          <w:szCs w:val="22"/>
        </w:rPr>
        <w:t>People Skills:</w:t>
      </w:r>
      <w:r w:rsidRPr="00072839">
        <w:rPr>
          <w:rFonts w:asciiTheme="minorBidi" w:hAnsiTheme="minorBidi" w:cstheme="minorBidi"/>
          <w:sz w:val="22"/>
          <w:szCs w:val="22"/>
        </w:rPr>
        <w:t xml:space="preserve"> Ability to work independently and as a team player who demonstrates leadership skills.</w:t>
      </w:r>
    </w:p>
    <w:p w14:paraId="1CD5841B" w14:textId="77777777" w:rsidR="00716467" w:rsidRPr="00072839" w:rsidRDefault="00716467" w:rsidP="00072839">
      <w:pPr>
        <w:pStyle w:val="ListParagraph"/>
        <w:numPr>
          <w:ilvl w:val="0"/>
          <w:numId w:val="12"/>
        </w:numPr>
        <w:spacing w:after="160" w:line="276" w:lineRule="auto"/>
        <w:jc w:val="left"/>
        <w:rPr>
          <w:rFonts w:asciiTheme="minorBidi" w:hAnsiTheme="minorBidi" w:cstheme="minorBidi"/>
          <w:sz w:val="22"/>
          <w:szCs w:val="22"/>
        </w:rPr>
      </w:pPr>
      <w:r w:rsidRPr="00072839">
        <w:rPr>
          <w:rFonts w:asciiTheme="minorBidi" w:hAnsiTheme="minorBidi" w:cstheme="minorBidi"/>
          <w:b/>
          <w:bCs/>
          <w:sz w:val="22"/>
          <w:szCs w:val="22"/>
        </w:rPr>
        <w:t>Communication Skills</w:t>
      </w:r>
      <w:r w:rsidRPr="00072839">
        <w:rPr>
          <w:rFonts w:asciiTheme="minorBidi" w:hAnsiTheme="minorBidi" w:cstheme="minorBidi"/>
          <w:sz w:val="22"/>
          <w:szCs w:val="22"/>
        </w:rPr>
        <w:t>: Well-developed written and oral communication skills. Able to communicate clearly and sensitively with internal and external stakeholders as a representative of CEF. This includes effective negotiation and representation skills.</w:t>
      </w:r>
    </w:p>
    <w:p w14:paraId="4639D18E" w14:textId="77777777" w:rsidR="00716467" w:rsidRPr="00072839" w:rsidRDefault="00716467" w:rsidP="00072839">
      <w:pPr>
        <w:pStyle w:val="ListParagraph"/>
        <w:numPr>
          <w:ilvl w:val="1"/>
          <w:numId w:val="6"/>
        </w:numPr>
        <w:spacing w:after="160" w:line="276" w:lineRule="auto"/>
        <w:jc w:val="left"/>
        <w:rPr>
          <w:rFonts w:asciiTheme="minorBidi" w:hAnsiTheme="minorBidi" w:cstheme="minorBidi"/>
          <w:sz w:val="22"/>
          <w:szCs w:val="22"/>
        </w:rPr>
      </w:pPr>
      <w:r w:rsidRPr="00072839">
        <w:rPr>
          <w:rFonts w:asciiTheme="minorBidi" w:hAnsiTheme="minorBidi" w:cstheme="minorBidi"/>
          <w:i/>
          <w:iCs/>
          <w:sz w:val="22"/>
          <w:szCs w:val="22"/>
        </w:rPr>
        <w:t>Integrity:</w:t>
      </w:r>
      <w:r w:rsidRPr="00072839">
        <w:rPr>
          <w:rFonts w:asciiTheme="minorBidi" w:hAnsiTheme="minorBidi" w:cstheme="minorBidi"/>
          <w:sz w:val="22"/>
          <w:szCs w:val="22"/>
        </w:rPr>
        <w:t xml:space="preserve"> Works with trustworthiness and integrity and has a clear commitment to CEF’s core values and humanitarian principles.</w:t>
      </w:r>
    </w:p>
    <w:p w14:paraId="332914F2" w14:textId="77777777" w:rsidR="00716467" w:rsidRPr="00072839" w:rsidRDefault="00716467" w:rsidP="00072839">
      <w:pPr>
        <w:pStyle w:val="ListParagraph"/>
        <w:numPr>
          <w:ilvl w:val="1"/>
          <w:numId w:val="6"/>
        </w:numPr>
        <w:spacing w:after="160" w:line="276" w:lineRule="auto"/>
        <w:jc w:val="left"/>
        <w:rPr>
          <w:rFonts w:asciiTheme="minorBidi" w:hAnsiTheme="minorBidi" w:cstheme="minorBidi"/>
          <w:sz w:val="22"/>
          <w:szCs w:val="22"/>
        </w:rPr>
      </w:pPr>
      <w:r w:rsidRPr="00072839">
        <w:rPr>
          <w:rFonts w:asciiTheme="minorBidi" w:hAnsiTheme="minorBidi" w:cstheme="minorBidi"/>
          <w:i/>
          <w:iCs/>
          <w:sz w:val="22"/>
          <w:szCs w:val="22"/>
        </w:rPr>
        <w:t>Resilience/Adaptability and flexibility</w:t>
      </w:r>
      <w:r w:rsidRPr="00072839">
        <w:rPr>
          <w:rFonts w:asciiTheme="minorBidi" w:hAnsiTheme="minorBidi" w:cstheme="minorBidi"/>
          <w:sz w:val="22"/>
          <w:szCs w:val="22"/>
        </w:rPr>
        <w:t>: Ability to operate effectively under extreme circumstances including stress, high security risks and harsh living conditions. Works and lives with a flexible, adaptable, and resilient manner.</w:t>
      </w:r>
    </w:p>
    <w:p w14:paraId="4A155205" w14:textId="77777777" w:rsidR="00716467" w:rsidRPr="00072839" w:rsidRDefault="00716467" w:rsidP="00072839">
      <w:pPr>
        <w:pStyle w:val="ListParagraph"/>
        <w:numPr>
          <w:ilvl w:val="1"/>
          <w:numId w:val="6"/>
        </w:numPr>
        <w:spacing w:after="160" w:line="276" w:lineRule="auto"/>
        <w:jc w:val="left"/>
        <w:rPr>
          <w:rFonts w:asciiTheme="minorBidi" w:hAnsiTheme="minorBidi" w:cstheme="minorBidi"/>
          <w:sz w:val="22"/>
          <w:szCs w:val="22"/>
        </w:rPr>
      </w:pPr>
      <w:r w:rsidRPr="00072839">
        <w:rPr>
          <w:rFonts w:asciiTheme="minorBidi" w:hAnsiTheme="minorBidi" w:cstheme="minorBidi"/>
          <w:i/>
          <w:iCs/>
          <w:sz w:val="22"/>
          <w:szCs w:val="22"/>
        </w:rPr>
        <w:t>Awareness and sensitivity of self and others</w:t>
      </w:r>
      <w:r w:rsidRPr="00072839">
        <w:rPr>
          <w:rFonts w:asciiTheme="minorBidi" w:hAnsiTheme="minorBidi" w:cstheme="minorBidi"/>
          <w:sz w:val="22"/>
          <w:szCs w:val="22"/>
        </w:rPr>
        <w:t>: Demonstrates awareness and sensitivity to gender and diversity. Have experience and the ability to live and work in diverse cultural contexts in a culturally appropriate manner. Has a capacity to make accurate self-assessment particularly in high stress and high security contexts.</w:t>
      </w:r>
    </w:p>
    <w:p w14:paraId="2EF855F2" w14:textId="77777777" w:rsidR="00716467" w:rsidRPr="00072839" w:rsidRDefault="00716467" w:rsidP="00072839">
      <w:pPr>
        <w:pStyle w:val="ListParagraph"/>
        <w:numPr>
          <w:ilvl w:val="1"/>
          <w:numId w:val="6"/>
        </w:numPr>
        <w:spacing w:after="160" w:line="276" w:lineRule="auto"/>
        <w:jc w:val="left"/>
        <w:rPr>
          <w:rFonts w:asciiTheme="minorBidi" w:hAnsiTheme="minorBidi" w:cstheme="minorBidi"/>
          <w:sz w:val="22"/>
          <w:szCs w:val="22"/>
        </w:rPr>
      </w:pPr>
      <w:r w:rsidRPr="00072839">
        <w:rPr>
          <w:rFonts w:asciiTheme="minorBidi" w:hAnsiTheme="minorBidi" w:cstheme="minorBidi"/>
          <w:i/>
          <w:iCs/>
          <w:sz w:val="22"/>
          <w:szCs w:val="22"/>
        </w:rPr>
        <w:lastRenderedPageBreak/>
        <w:t>Work style:</w:t>
      </w:r>
      <w:r w:rsidRPr="00072839">
        <w:rPr>
          <w:rFonts w:asciiTheme="minorBidi" w:hAnsiTheme="minorBidi" w:cstheme="minorBidi"/>
          <w:sz w:val="22"/>
          <w:szCs w:val="22"/>
        </w:rPr>
        <w:t xml:space="preserve"> Is </w:t>
      </w:r>
      <w:proofErr w:type="gramStart"/>
      <w:r w:rsidRPr="00072839">
        <w:rPr>
          <w:rFonts w:asciiTheme="minorBidi" w:hAnsiTheme="minorBidi" w:cstheme="minorBidi"/>
          <w:sz w:val="22"/>
          <w:szCs w:val="22"/>
        </w:rPr>
        <w:t>well-planned</w:t>
      </w:r>
      <w:proofErr w:type="gramEnd"/>
      <w:r w:rsidRPr="00072839">
        <w:rPr>
          <w:rFonts w:asciiTheme="minorBidi" w:hAnsiTheme="minorBidi" w:cstheme="minorBidi"/>
          <w:sz w:val="22"/>
          <w:szCs w:val="22"/>
        </w:rPr>
        <w:t xml:space="preserve"> and organized even within a fluid working environment and has a capacity for initiative and decision making with competent analytical and problem-solving skills. </w:t>
      </w:r>
    </w:p>
    <w:p w14:paraId="0805ED60" w14:textId="3ADFEB39" w:rsidR="00716467" w:rsidRPr="00072839" w:rsidRDefault="00716467" w:rsidP="00072839">
      <w:pPr>
        <w:pStyle w:val="ListParagraph"/>
        <w:numPr>
          <w:ilvl w:val="1"/>
          <w:numId w:val="6"/>
        </w:numPr>
        <w:spacing w:after="160" w:line="276" w:lineRule="auto"/>
        <w:jc w:val="left"/>
        <w:rPr>
          <w:rFonts w:asciiTheme="minorBidi" w:hAnsiTheme="minorBidi" w:cstheme="minorBidi"/>
          <w:sz w:val="22"/>
          <w:szCs w:val="22"/>
        </w:rPr>
      </w:pPr>
      <w:r w:rsidRPr="00072839">
        <w:rPr>
          <w:rFonts w:asciiTheme="minorBidi" w:hAnsiTheme="minorBidi" w:cstheme="minorBidi"/>
          <w:i/>
          <w:iCs/>
          <w:sz w:val="22"/>
          <w:szCs w:val="22"/>
        </w:rPr>
        <w:t xml:space="preserve">Knowledge and skills: </w:t>
      </w:r>
      <w:r w:rsidRPr="00072839">
        <w:rPr>
          <w:rFonts w:asciiTheme="minorBidi" w:hAnsiTheme="minorBidi" w:cstheme="minorBidi"/>
          <w:sz w:val="22"/>
          <w:szCs w:val="22"/>
        </w:rPr>
        <w:t xml:space="preserve">knowledge of CARE policies and procedures, </w:t>
      </w:r>
      <w:r w:rsidR="00291D90">
        <w:rPr>
          <w:rFonts w:asciiTheme="minorBidi" w:hAnsiTheme="minorBidi" w:cstheme="minorBidi"/>
          <w:sz w:val="22"/>
          <w:szCs w:val="22"/>
        </w:rPr>
        <w:t>International</w:t>
      </w:r>
      <w:r w:rsidRPr="00072839">
        <w:rPr>
          <w:rFonts w:asciiTheme="minorBidi" w:hAnsiTheme="minorBidi" w:cstheme="minorBidi"/>
          <w:sz w:val="22"/>
          <w:szCs w:val="22"/>
        </w:rPr>
        <w:t xml:space="preserve"> Code</w:t>
      </w:r>
      <w:r w:rsidR="00291D90">
        <w:rPr>
          <w:rFonts w:asciiTheme="minorBidi" w:hAnsiTheme="minorBidi" w:cstheme="minorBidi"/>
          <w:sz w:val="22"/>
          <w:szCs w:val="22"/>
        </w:rPr>
        <w:t>s</w:t>
      </w:r>
      <w:r w:rsidRPr="00072839">
        <w:rPr>
          <w:rFonts w:asciiTheme="minorBidi" w:hAnsiTheme="minorBidi" w:cstheme="minorBidi"/>
          <w:sz w:val="22"/>
          <w:szCs w:val="22"/>
        </w:rPr>
        <w:t xml:space="preserve"> of Conduct. Requires general finance, administration, information management and telecommunication skills and proficiency in information technology/ computer skills.</w:t>
      </w:r>
    </w:p>
    <w:p w14:paraId="667021C9" w14:textId="77777777" w:rsidR="00716467" w:rsidRPr="00072839" w:rsidRDefault="00716467" w:rsidP="00072839">
      <w:pPr>
        <w:spacing w:line="276" w:lineRule="auto"/>
        <w:rPr>
          <w:rFonts w:asciiTheme="minorBidi" w:hAnsiTheme="minorBidi" w:cstheme="minorBidi"/>
        </w:rPr>
      </w:pPr>
    </w:p>
    <w:p w14:paraId="76CD18C6" w14:textId="77777777" w:rsidR="00716467" w:rsidRPr="00D32249" w:rsidRDefault="00716467" w:rsidP="00716467">
      <w:pPr>
        <w:pStyle w:val="Heading1"/>
        <w:rPr>
          <w:rFonts w:asciiTheme="minorHAnsi" w:hAnsiTheme="minorHAnsi" w:cstheme="minorHAnsi"/>
          <w:b/>
          <w:bCs/>
          <w:color w:val="000000" w:themeColor="text1"/>
        </w:rPr>
      </w:pPr>
      <w:bookmarkStart w:id="6" w:name="_Toc136345256"/>
      <w:r w:rsidRPr="00D32249">
        <w:rPr>
          <w:rFonts w:asciiTheme="minorHAnsi" w:hAnsiTheme="minorHAnsi" w:cstheme="minorHAnsi"/>
          <w:b/>
          <w:bCs/>
          <w:color w:val="000000" w:themeColor="text1"/>
        </w:rPr>
        <w:t>Assessment Phasing &amp; Time Schedule:</w:t>
      </w:r>
      <w:bookmarkEnd w:id="6"/>
    </w:p>
    <w:p w14:paraId="353C4E54" w14:textId="1B59A02A" w:rsidR="00716467" w:rsidRPr="00072839" w:rsidRDefault="00716467" w:rsidP="00716467">
      <w:pPr>
        <w:rPr>
          <w:rFonts w:asciiTheme="minorHAnsi" w:hAnsiTheme="minorHAnsi" w:cstheme="minorHAnsi"/>
          <w:sz w:val="22"/>
          <w:szCs w:val="22"/>
        </w:rPr>
      </w:pPr>
      <w:proofErr w:type="gramStart"/>
      <w:r w:rsidRPr="00072839">
        <w:rPr>
          <w:rFonts w:asciiTheme="minorHAnsi" w:hAnsiTheme="minorHAnsi" w:cstheme="minorHAnsi"/>
          <w:sz w:val="22"/>
          <w:szCs w:val="22"/>
        </w:rPr>
        <w:t xml:space="preserve">A total </w:t>
      </w:r>
      <w:r w:rsidRPr="009915D4">
        <w:rPr>
          <w:rFonts w:asciiTheme="minorHAnsi" w:hAnsiTheme="minorHAnsi" w:cstheme="minorHAnsi"/>
          <w:sz w:val="22"/>
          <w:szCs w:val="22"/>
        </w:rPr>
        <w:t xml:space="preserve">of </w:t>
      </w:r>
      <w:r w:rsidR="003A29FC">
        <w:rPr>
          <w:rFonts w:asciiTheme="minorHAnsi" w:hAnsiTheme="minorHAnsi" w:cstheme="minorHAnsi"/>
          <w:b/>
          <w:bCs/>
          <w:sz w:val="22"/>
          <w:szCs w:val="22"/>
        </w:rPr>
        <w:t>15</w:t>
      </w:r>
      <w:proofErr w:type="gramEnd"/>
      <w:r w:rsidR="00D32249" w:rsidRPr="009915D4">
        <w:rPr>
          <w:rFonts w:asciiTheme="minorHAnsi" w:hAnsiTheme="minorHAnsi" w:cstheme="minorHAnsi"/>
          <w:b/>
          <w:bCs/>
          <w:sz w:val="22"/>
          <w:szCs w:val="22"/>
        </w:rPr>
        <w:t xml:space="preserve"> </w:t>
      </w:r>
      <w:r w:rsidR="00072839" w:rsidRPr="009915D4">
        <w:rPr>
          <w:rFonts w:asciiTheme="minorHAnsi" w:hAnsiTheme="minorHAnsi" w:cstheme="minorHAnsi"/>
          <w:b/>
          <w:bCs/>
          <w:sz w:val="22"/>
          <w:szCs w:val="22"/>
        </w:rPr>
        <w:t>work</w:t>
      </w:r>
      <w:r w:rsidR="00CB6BB2">
        <w:rPr>
          <w:rFonts w:asciiTheme="minorHAnsi" w:hAnsiTheme="minorHAnsi" w:cstheme="minorHAnsi"/>
          <w:b/>
          <w:bCs/>
          <w:sz w:val="22"/>
          <w:szCs w:val="22"/>
        </w:rPr>
        <w:t>ing</w:t>
      </w:r>
      <w:r w:rsidR="00072839">
        <w:rPr>
          <w:rFonts w:asciiTheme="minorHAnsi" w:hAnsiTheme="minorHAnsi" w:cstheme="minorHAnsi"/>
          <w:b/>
          <w:bCs/>
          <w:sz w:val="22"/>
          <w:szCs w:val="22"/>
        </w:rPr>
        <w:t xml:space="preserve"> </w:t>
      </w:r>
      <w:r w:rsidR="00D32249" w:rsidRPr="00072839">
        <w:rPr>
          <w:rFonts w:asciiTheme="minorHAnsi" w:hAnsiTheme="minorHAnsi" w:cstheme="minorHAnsi"/>
          <w:b/>
          <w:bCs/>
          <w:sz w:val="22"/>
          <w:szCs w:val="22"/>
        </w:rPr>
        <w:t xml:space="preserve">days </w:t>
      </w:r>
      <w:r w:rsidRPr="00072839">
        <w:rPr>
          <w:rFonts w:asciiTheme="minorHAnsi" w:hAnsiTheme="minorHAnsi" w:cstheme="minorHAnsi"/>
          <w:sz w:val="22"/>
          <w:szCs w:val="22"/>
        </w:rPr>
        <w:t xml:space="preserve">is foreseen for this assignment, including planning, inception, training, and reporting. </w:t>
      </w:r>
    </w:p>
    <w:p w14:paraId="6595C3A8" w14:textId="77777777" w:rsidR="00716467" w:rsidRPr="00072839" w:rsidRDefault="00716467" w:rsidP="00716467">
      <w:pPr>
        <w:rPr>
          <w:rFonts w:asciiTheme="minorHAnsi" w:hAnsiTheme="minorHAnsi" w:cstheme="minorHAnsi"/>
          <w:sz w:val="22"/>
          <w:szCs w:val="22"/>
        </w:rPr>
      </w:pPr>
    </w:p>
    <w:p w14:paraId="3D7FE763" w14:textId="77777777" w:rsidR="00716467" w:rsidRPr="00072839" w:rsidRDefault="00716467" w:rsidP="00716467">
      <w:pPr>
        <w:rPr>
          <w:rFonts w:asciiTheme="minorHAnsi" w:hAnsiTheme="minorHAnsi" w:cstheme="minorHAnsi"/>
          <w:b/>
          <w:bCs/>
          <w:sz w:val="22"/>
          <w:szCs w:val="22"/>
        </w:rPr>
      </w:pPr>
      <w:r w:rsidRPr="00072839">
        <w:rPr>
          <w:rFonts w:asciiTheme="minorHAnsi" w:hAnsiTheme="minorHAnsi" w:cstheme="minorHAnsi"/>
          <w:b/>
          <w:bCs/>
          <w:sz w:val="22"/>
          <w:szCs w:val="22"/>
        </w:rPr>
        <w:t>Execution of Assignment:</w:t>
      </w:r>
    </w:p>
    <w:p w14:paraId="6EDC9542" w14:textId="31A95686" w:rsidR="00716467" w:rsidRPr="00072839" w:rsidRDefault="00716467" w:rsidP="00D73975">
      <w:pPr>
        <w:rPr>
          <w:rFonts w:asciiTheme="minorHAnsi" w:hAnsiTheme="minorHAnsi" w:cstheme="minorHAnsi"/>
          <w:sz w:val="22"/>
          <w:szCs w:val="22"/>
        </w:rPr>
      </w:pPr>
      <w:r w:rsidRPr="00072839">
        <w:rPr>
          <w:rFonts w:asciiTheme="minorHAnsi" w:hAnsiTheme="minorHAnsi" w:cstheme="minorHAnsi"/>
          <w:sz w:val="22"/>
          <w:szCs w:val="22"/>
        </w:rPr>
        <w:t xml:space="preserve">Consultancy start and end date:  From </w:t>
      </w:r>
      <w:r w:rsidR="00D73975">
        <w:rPr>
          <w:rFonts w:asciiTheme="minorHAnsi" w:hAnsiTheme="minorHAnsi" w:cstheme="minorHAnsi"/>
          <w:b/>
          <w:bCs/>
          <w:sz w:val="22"/>
          <w:szCs w:val="22"/>
          <w:u w:val="single"/>
        </w:rPr>
        <w:t>20</w:t>
      </w:r>
      <w:bookmarkStart w:id="7" w:name="_GoBack"/>
      <w:bookmarkEnd w:id="7"/>
      <w:r w:rsidR="00CB2CE1">
        <w:rPr>
          <w:rFonts w:asciiTheme="minorHAnsi" w:hAnsiTheme="minorHAnsi" w:cstheme="minorHAnsi"/>
          <w:b/>
          <w:bCs/>
          <w:sz w:val="22"/>
          <w:szCs w:val="22"/>
          <w:u w:val="single"/>
        </w:rPr>
        <w:t xml:space="preserve"> </w:t>
      </w:r>
      <w:r w:rsidR="00D73975">
        <w:rPr>
          <w:rFonts w:asciiTheme="minorHAnsi" w:hAnsiTheme="minorHAnsi" w:cstheme="minorHAnsi"/>
          <w:b/>
          <w:bCs/>
          <w:sz w:val="22"/>
          <w:szCs w:val="22"/>
          <w:u w:val="single"/>
        </w:rPr>
        <w:t>February 2024</w:t>
      </w:r>
      <w:r w:rsidRPr="009915D4">
        <w:rPr>
          <w:rFonts w:asciiTheme="minorHAnsi" w:hAnsiTheme="minorHAnsi" w:cstheme="minorHAnsi"/>
          <w:sz w:val="22"/>
          <w:szCs w:val="22"/>
        </w:rPr>
        <w:t xml:space="preserve"> to </w:t>
      </w:r>
      <w:r w:rsidR="00E27293">
        <w:rPr>
          <w:rFonts w:asciiTheme="minorHAnsi" w:hAnsiTheme="minorHAnsi" w:cstheme="minorHAnsi"/>
          <w:b/>
          <w:bCs/>
          <w:color w:val="000000" w:themeColor="text1"/>
          <w:sz w:val="22"/>
          <w:szCs w:val="22"/>
          <w:u w:val="single"/>
        </w:rPr>
        <w:t xml:space="preserve">30 </w:t>
      </w:r>
      <w:r w:rsidR="00037018">
        <w:rPr>
          <w:rFonts w:asciiTheme="minorHAnsi" w:hAnsiTheme="minorHAnsi" w:cstheme="minorHAnsi"/>
          <w:b/>
          <w:bCs/>
          <w:color w:val="000000" w:themeColor="text1"/>
          <w:sz w:val="22"/>
          <w:szCs w:val="22"/>
          <w:u w:val="single"/>
        </w:rPr>
        <w:t>June</w:t>
      </w:r>
      <w:r w:rsidR="00CB2CE1">
        <w:rPr>
          <w:rFonts w:asciiTheme="minorHAnsi" w:hAnsiTheme="minorHAnsi" w:cstheme="minorHAnsi"/>
          <w:b/>
          <w:bCs/>
          <w:color w:val="000000" w:themeColor="text1"/>
          <w:sz w:val="22"/>
          <w:szCs w:val="22"/>
          <w:u w:val="single"/>
        </w:rPr>
        <w:t xml:space="preserve"> </w:t>
      </w:r>
      <w:r w:rsidR="00D73975">
        <w:rPr>
          <w:rFonts w:asciiTheme="minorHAnsi" w:hAnsiTheme="minorHAnsi" w:cstheme="minorHAnsi"/>
          <w:b/>
          <w:bCs/>
          <w:color w:val="000000" w:themeColor="text1"/>
          <w:sz w:val="22"/>
          <w:szCs w:val="22"/>
          <w:u w:val="single"/>
        </w:rPr>
        <w:t>2024,</w:t>
      </w:r>
      <w:r w:rsidRPr="009915D4">
        <w:rPr>
          <w:rFonts w:asciiTheme="minorHAnsi" w:hAnsiTheme="minorHAnsi" w:cstheme="minorHAnsi"/>
          <w:b/>
          <w:bCs/>
          <w:color w:val="000000" w:themeColor="text1"/>
          <w:sz w:val="22"/>
          <w:szCs w:val="22"/>
        </w:rPr>
        <w:t xml:space="preserve"> </w:t>
      </w:r>
      <w:r w:rsidRPr="009915D4">
        <w:rPr>
          <w:rFonts w:asciiTheme="minorHAnsi" w:hAnsiTheme="minorHAnsi" w:cstheme="minorHAnsi"/>
          <w:sz w:val="22"/>
          <w:szCs w:val="22"/>
        </w:rPr>
        <w:t>(Dates are</w:t>
      </w:r>
      <w:r w:rsidRPr="00072839">
        <w:rPr>
          <w:rFonts w:asciiTheme="minorHAnsi" w:hAnsiTheme="minorHAnsi" w:cstheme="minorHAnsi"/>
          <w:sz w:val="22"/>
          <w:szCs w:val="22"/>
        </w:rPr>
        <w:t xml:space="preserve"> tentative. Subject to change).</w:t>
      </w:r>
    </w:p>
    <w:p w14:paraId="1F56EC15" w14:textId="77777777" w:rsidR="00716467" w:rsidRDefault="00716467" w:rsidP="00716467">
      <w:pPr>
        <w:rPr>
          <w:rFonts w:asciiTheme="minorHAnsi" w:hAnsiTheme="minorHAnsi" w:cstheme="minorHAnsi"/>
        </w:rPr>
      </w:pPr>
    </w:p>
    <w:p w14:paraId="7D4EFBCF" w14:textId="0B0023F9" w:rsidR="00716467" w:rsidRPr="00C20585" w:rsidRDefault="00716467" w:rsidP="00C20585">
      <w:pPr>
        <w:rPr>
          <w:rFonts w:asciiTheme="minorHAnsi" w:hAnsiTheme="minorHAnsi" w:cstheme="minorHAnsi"/>
        </w:rPr>
      </w:pPr>
      <w:bookmarkStart w:id="8" w:name="_Toc136345258"/>
      <w:r w:rsidRPr="00AF62C2">
        <w:rPr>
          <w:rFonts w:asciiTheme="minorHAnsi" w:hAnsiTheme="minorHAnsi" w:cstheme="minorHAnsi"/>
          <w:b/>
          <w:bCs/>
          <w:color w:val="000000" w:themeColor="text1"/>
        </w:rPr>
        <w:t>Conditions of Implementatio</w:t>
      </w:r>
      <w:r>
        <w:rPr>
          <w:rFonts w:asciiTheme="minorHAnsi" w:hAnsiTheme="minorHAnsi" w:cstheme="minorHAnsi"/>
          <w:b/>
          <w:bCs/>
          <w:color w:val="000000" w:themeColor="text1"/>
        </w:rPr>
        <w:t>n:</w:t>
      </w:r>
      <w:bookmarkEnd w:id="8"/>
    </w:p>
    <w:p w14:paraId="5A1F3DB1" w14:textId="77777777" w:rsidR="00716467" w:rsidRPr="00AF62C2" w:rsidRDefault="00716467" w:rsidP="00716467">
      <w:pPr>
        <w:rPr>
          <w:rFonts w:asciiTheme="minorHAnsi" w:hAnsiTheme="minorHAnsi" w:cstheme="minorHAnsi"/>
          <w:sz w:val="22"/>
          <w:szCs w:val="22"/>
        </w:rPr>
      </w:pPr>
      <w:r w:rsidRPr="00AF62C2">
        <w:rPr>
          <w:rFonts w:asciiTheme="minorHAnsi" w:hAnsiTheme="minorHAnsi" w:cstheme="minorHAnsi"/>
          <w:sz w:val="22"/>
          <w:szCs w:val="22"/>
        </w:rPr>
        <w:t>Interested applicants should submit the following documents in their offers:</w:t>
      </w:r>
    </w:p>
    <w:p w14:paraId="7B8E9520" w14:textId="77777777" w:rsidR="00716467" w:rsidRPr="00AF62C2" w:rsidRDefault="00716467" w:rsidP="00716467">
      <w:pPr>
        <w:rPr>
          <w:rFonts w:asciiTheme="minorHAnsi" w:hAnsiTheme="minorHAnsi" w:cstheme="minorHAnsi"/>
          <w:b/>
          <w:sz w:val="22"/>
          <w:szCs w:val="22"/>
          <w:u w:val="single"/>
        </w:rPr>
      </w:pPr>
    </w:p>
    <w:p w14:paraId="27FBE70F" w14:textId="77777777" w:rsidR="00716467" w:rsidRPr="00AF62C2" w:rsidRDefault="00716467" w:rsidP="00716467">
      <w:pPr>
        <w:numPr>
          <w:ilvl w:val="0"/>
          <w:numId w:val="13"/>
        </w:numPr>
        <w:ind w:left="426" w:hanging="66"/>
        <w:rPr>
          <w:rFonts w:asciiTheme="minorHAnsi" w:hAnsiTheme="minorHAnsi" w:cstheme="minorHAnsi"/>
          <w:b/>
          <w:sz w:val="22"/>
          <w:szCs w:val="22"/>
          <w:u w:val="single"/>
        </w:rPr>
      </w:pPr>
      <w:r w:rsidRPr="00AF62C2">
        <w:rPr>
          <w:rFonts w:asciiTheme="minorHAnsi" w:hAnsiTheme="minorHAnsi" w:cstheme="minorHAnsi"/>
          <w:b/>
          <w:sz w:val="22"/>
          <w:szCs w:val="22"/>
          <w:u w:val="single"/>
        </w:rPr>
        <w:t>Technical Proposal:</w:t>
      </w:r>
    </w:p>
    <w:p w14:paraId="05DBFCCD" w14:textId="77777777" w:rsidR="00716467" w:rsidRPr="00AF62C2" w:rsidRDefault="00716467" w:rsidP="00716467">
      <w:pPr>
        <w:ind w:left="426"/>
        <w:rPr>
          <w:rFonts w:asciiTheme="minorHAnsi" w:hAnsiTheme="minorHAnsi" w:cstheme="minorHAnsi"/>
          <w:b/>
          <w:sz w:val="22"/>
          <w:szCs w:val="22"/>
          <w:u w:val="single"/>
        </w:rPr>
      </w:pPr>
    </w:p>
    <w:p w14:paraId="637DE97C" w14:textId="77777777" w:rsidR="00716467" w:rsidRPr="00054CA2" w:rsidRDefault="00716467" w:rsidP="00716467">
      <w:pPr>
        <w:pStyle w:val="ListParagraph"/>
        <w:numPr>
          <w:ilvl w:val="0"/>
          <w:numId w:val="14"/>
        </w:numPr>
        <w:spacing w:after="160" w:line="259" w:lineRule="auto"/>
        <w:jc w:val="left"/>
        <w:rPr>
          <w:rFonts w:asciiTheme="minorHAnsi" w:hAnsiTheme="minorHAnsi" w:cstheme="minorHAnsi"/>
          <w:bCs/>
          <w:sz w:val="22"/>
          <w:szCs w:val="22"/>
        </w:rPr>
      </w:pPr>
      <w:r w:rsidRPr="00054CA2">
        <w:rPr>
          <w:rFonts w:asciiTheme="minorHAnsi" w:hAnsiTheme="minorHAnsi" w:cstheme="minorHAnsi"/>
          <w:bCs/>
          <w:sz w:val="22"/>
          <w:szCs w:val="22"/>
        </w:rPr>
        <w:t>A brief statement in understanding of the assignment, and general approach to it.</w:t>
      </w:r>
    </w:p>
    <w:p w14:paraId="70732FE8" w14:textId="4665FC3A" w:rsidR="00716467" w:rsidRPr="00054CA2" w:rsidRDefault="00716467" w:rsidP="00832B26">
      <w:pPr>
        <w:pStyle w:val="ListParagraph"/>
        <w:numPr>
          <w:ilvl w:val="0"/>
          <w:numId w:val="14"/>
        </w:numPr>
        <w:spacing w:after="160" w:line="259" w:lineRule="auto"/>
        <w:jc w:val="left"/>
        <w:rPr>
          <w:rFonts w:asciiTheme="minorHAnsi" w:hAnsiTheme="minorHAnsi" w:cstheme="minorHAnsi"/>
          <w:bCs/>
          <w:sz w:val="22"/>
          <w:szCs w:val="22"/>
        </w:rPr>
      </w:pPr>
      <w:r w:rsidRPr="00054CA2">
        <w:rPr>
          <w:rFonts w:asciiTheme="minorHAnsi" w:hAnsiTheme="minorHAnsi" w:cstheme="minorHAnsi"/>
          <w:bCs/>
          <w:sz w:val="22"/>
          <w:szCs w:val="22"/>
        </w:rPr>
        <w:t xml:space="preserve">A brief description of the methodology proposed to </w:t>
      </w:r>
      <w:proofErr w:type="gramStart"/>
      <w:r w:rsidRPr="00054CA2">
        <w:rPr>
          <w:rFonts w:asciiTheme="minorHAnsi" w:hAnsiTheme="minorHAnsi" w:cstheme="minorHAnsi"/>
          <w:bCs/>
          <w:sz w:val="22"/>
          <w:szCs w:val="22"/>
        </w:rPr>
        <w:t>be used</w:t>
      </w:r>
      <w:proofErr w:type="gramEnd"/>
      <w:r w:rsidRPr="00054CA2">
        <w:rPr>
          <w:rFonts w:asciiTheme="minorHAnsi" w:hAnsiTheme="minorHAnsi" w:cstheme="minorHAnsi"/>
          <w:bCs/>
          <w:sz w:val="22"/>
          <w:szCs w:val="22"/>
        </w:rPr>
        <w:t xml:space="preserve"> in the assignment</w:t>
      </w:r>
      <w:r w:rsidR="00832B26" w:rsidRPr="00054CA2">
        <w:rPr>
          <w:rFonts w:asciiTheme="minorHAnsi" w:hAnsiTheme="minorHAnsi" w:cstheme="minorHAnsi"/>
          <w:bCs/>
          <w:sz w:val="22"/>
          <w:szCs w:val="22"/>
        </w:rPr>
        <w:t>.</w:t>
      </w:r>
      <w:r w:rsidRPr="00054CA2">
        <w:rPr>
          <w:rFonts w:asciiTheme="minorHAnsi" w:hAnsiTheme="minorHAnsi" w:cstheme="minorHAnsi"/>
          <w:bCs/>
          <w:sz w:val="22"/>
          <w:szCs w:val="22"/>
        </w:rPr>
        <w:t xml:space="preserve"> </w:t>
      </w:r>
    </w:p>
    <w:p w14:paraId="0E01CCC6" w14:textId="77777777" w:rsidR="00716467" w:rsidRPr="00054CA2" w:rsidRDefault="00716467" w:rsidP="00716467">
      <w:pPr>
        <w:pStyle w:val="ListParagraph"/>
        <w:numPr>
          <w:ilvl w:val="0"/>
          <w:numId w:val="14"/>
        </w:numPr>
        <w:spacing w:after="160" w:line="259" w:lineRule="auto"/>
        <w:jc w:val="left"/>
        <w:rPr>
          <w:rFonts w:asciiTheme="minorHAnsi" w:hAnsiTheme="minorHAnsi" w:cstheme="minorHAnsi"/>
          <w:bCs/>
          <w:sz w:val="22"/>
          <w:szCs w:val="22"/>
        </w:rPr>
      </w:pPr>
      <w:r w:rsidRPr="00054CA2">
        <w:rPr>
          <w:rFonts w:asciiTheme="minorHAnsi" w:hAnsiTheme="minorHAnsi" w:cstheme="minorHAnsi"/>
          <w:bCs/>
          <w:sz w:val="22"/>
          <w:szCs w:val="22"/>
        </w:rPr>
        <w:t xml:space="preserve">A capabilities statement of the consultant organization and/or brief description of relevant (similar) consultancies that would qualify for this assignment. This statement should be included as a separate annex, in addition to the five-page proposal. </w:t>
      </w:r>
    </w:p>
    <w:p w14:paraId="76197436" w14:textId="239D55E0" w:rsidR="00716467" w:rsidRPr="00054CA2" w:rsidRDefault="00716467" w:rsidP="00716467">
      <w:pPr>
        <w:pStyle w:val="ListParagraph"/>
        <w:numPr>
          <w:ilvl w:val="0"/>
          <w:numId w:val="14"/>
        </w:numPr>
        <w:spacing w:after="160" w:line="259" w:lineRule="auto"/>
        <w:jc w:val="left"/>
        <w:rPr>
          <w:rFonts w:asciiTheme="minorHAnsi" w:hAnsiTheme="minorHAnsi" w:cstheme="minorHAnsi"/>
          <w:bCs/>
          <w:sz w:val="22"/>
          <w:szCs w:val="22"/>
        </w:rPr>
      </w:pPr>
      <w:r w:rsidRPr="00054CA2">
        <w:rPr>
          <w:rFonts w:asciiTheme="minorHAnsi" w:hAnsiTheme="minorHAnsi" w:cstheme="minorHAnsi"/>
          <w:bCs/>
          <w:sz w:val="22"/>
          <w:szCs w:val="22"/>
        </w:rPr>
        <w:t>A work sample of a previous assignment with a similar scope</w:t>
      </w:r>
    </w:p>
    <w:p w14:paraId="498C22DE" w14:textId="77777777" w:rsidR="00716467" w:rsidRPr="00054CA2" w:rsidRDefault="00716467" w:rsidP="00716467">
      <w:pPr>
        <w:pStyle w:val="ListParagraph"/>
        <w:numPr>
          <w:ilvl w:val="0"/>
          <w:numId w:val="14"/>
        </w:numPr>
        <w:spacing w:after="160" w:line="259" w:lineRule="auto"/>
        <w:jc w:val="left"/>
        <w:rPr>
          <w:rFonts w:asciiTheme="minorHAnsi" w:hAnsiTheme="minorHAnsi" w:cstheme="minorHAnsi"/>
          <w:bCs/>
          <w:sz w:val="22"/>
          <w:szCs w:val="22"/>
        </w:rPr>
      </w:pPr>
      <w:r w:rsidRPr="00054CA2">
        <w:rPr>
          <w:rFonts w:asciiTheme="minorHAnsi" w:hAnsiTheme="minorHAnsi" w:cstheme="minorHAnsi"/>
          <w:bCs/>
          <w:sz w:val="22"/>
          <w:szCs w:val="22"/>
        </w:rPr>
        <w:t>Consultant CV</w:t>
      </w:r>
    </w:p>
    <w:p w14:paraId="2022842E" w14:textId="77777777" w:rsidR="00716467" w:rsidRPr="00054CA2" w:rsidRDefault="00716467" w:rsidP="00716467">
      <w:pPr>
        <w:pStyle w:val="ListParagraph"/>
        <w:numPr>
          <w:ilvl w:val="0"/>
          <w:numId w:val="14"/>
        </w:numPr>
        <w:spacing w:after="160" w:line="259" w:lineRule="auto"/>
        <w:jc w:val="left"/>
        <w:rPr>
          <w:rFonts w:asciiTheme="minorHAnsi" w:hAnsiTheme="minorHAnsi" w:cstheme="minorHAnsi"/>
          <w:bCs/>
          <w:sz w:val="22"/>
          <w:szCs w:val="22"/>
        </w:rPr>
      </w:pPr>
      <w:r w:rsidRPr="00054CA2">
        <w:rPr>
          <w:rFonts w:asciiTheme="minorHAnsi" w:hAnsiTheme="minorHAnsi" w:cstheme="minorHAnsi"/>
          <w:bCs/>
          <w:sz w:val="22"/>
          <w:szCs w:val="22"/>
        </w:rPr>
        <w:t>It should indicate a complete list of deliverables and a proposed timeframe.</w:t>
      </w:r>
    </w:p>
    <w:p w14:paraId="673590E8" w14:textId="77777777" w:rsidR="00716467" w:rsidRPr="00AF62C2" w:rsidRDefault="00716467" w:rsidP="00716467">
      <w:pPr>
        <w:ind w:left="284"/>
        <w:rPr>
          <w:rFonts w:asciiTheme="minorHAnsi" w:hAnsiTheme="minorHAnsi" w:cstheme="minorHAnsi"/>
          <w:bCs/>
          <w:sz w:val="22"/>
          <w:szCs w:val="22"/>
        </w:rPr>
      </w:pPr>
    </w:p>
    <w:p w14:paraId="0D04F6F7" w14:textId="77777777" w:rsidR="00716467" w:rsidRPr="00AF62C2" w:rsidRDefault="00716467" w:rsidP="00716467">
      <w:pPr>
        <w:numPr>
          <w:ilvl w:val="0"/>
          <w:numId w:val="13"/>
        </w:numPr>
        <w:rPr>
          <w:rFonts w:asciiTheme="minorHAnsi" w:hAnsiTheme="minorHAnsi" w:cstheme="minorHAnsi"/>
          <w:bCs/>
          <w:sz w:val="22"/>
          <w:szCs w:val="22"/>
        </w:rPr>
      </w:pPr>
      <w:r w:rsidRPr="00AF62C2">
        <w:rPr>
          <w:rFonts w:asciiTheme="minorHAnsi" w:hAnsiTheme="minorHAnsi" w:cstheme="minorHAnsi"/>
          <w:b/>
          <w:sz w:val="22"/>
          <w:szCs w:val="22"/>
          <w:u w:val="single"/>
        </w:rPr>
        <w:t>Financial Proposal</w:t>
      </w:r>
      <w:r w:rsidRPr="00AF62C2">
        <w:rPr>
          <w:rFonts w:asciiTheme="minorHAnsi" w:hAnsiTheme="minorHAnsi" w:cstheme="minorHAnsi"/>
          <w:b/>
          <w:sz w:val="22"/>
          <w:szCs w:val="22"/>
        </w:rPr>
        <w:t>:</w:t>
      </w:r>
      <w:r w:rsidRPr="00AF62C2">
        <w:rPr>
          <w:rFonts w:asciiTheme="minorHAnsi" w:hAnsiTheme="minorHAnsi" w:cstheme="minorHAnsi"/>
          <w:bCs/>
          <w:sz w:val="22"/>
          <w:szCs w:val="22"/>
        </w:rPr>
        <w:t xml:space="preserve"> </w:t>
      </w:r>
    </w:p>
    <w:p w14:paraId="12831DAD" w14:textId="77777777" w:rsidR="00716467" w:rsidRPr="00AF62C2" w:rsidRDefault="00716467" w:rsidP="00716467">
      <w:pPr>
        <w:ind w:left="360"/>
        <w:rPr>
          <w:rFonts w:asciiTheme="minorHAnsi" w:hAnsiTheme="minorHAnsi" w:cstheme="minorHAnsi"/>
          <w:b/>
          <w:sz w:val="22"/>
          <w:szCs w:val="22"/>
          <w:u w:val="single"/>
        </w:rPr>
      </w:pPr>
    </w:p>
    <w:p w14:paraId="4B163550" w14:textId="0E1F6E62" w:rsidR="00716467" w:rsidRDefault="00716467" w:rsidP="00FC6133">
      <w:pPr>
        <w:pStyle w:val="ListParagraph"/>
        <w:numPr>
          <w:ilvl w:val="1"/>
          <w:numId w:val="13"/>
        </w:numPr>
        <w:rPr>
          <w:rFonts w:asciiTheme="minorHAnsi" w:hAnsiTheme="minorHAnsi" w:cstheme="minorHAnsi"/>
          <w:bCs/>
          <w:sz w:val="22"/>
          <w:szCs w:val="22"/>
        </w:rPr>
      </w:pPr>
      <w:r w:rsidRPr="00FC6133">
        <w:rPr>
          <w:rFonts w:asciiTheme="minorHAnsi" w:hAnsiTheme="minorHAnsi" w:cstheme="minorHAnsi"/>
          <w:bCs/>
          <w:sz w:val="22"/>
          <w:szCs w:val="22"/>
        </w:rPr>
        <w:t>The financial proposal should include a breakdown of the cost elements to assist in determining the rationale of the given rates. CARE will withhold applicable taxes and deposit the funds with the applicable for tax authorities under this agreement.</w:t>
      </w:r>
    </w:p>
    <w:p w14:paraId="1468FDB4" w14:textId="4BD9896E" w:rsidR="00FC6133" w:rsidRPr="00FC6133" w:rsidRDefault="003C2F8A" w:rsidP="00FC6133">
      <w:pPr>
        <w:pStyle w:val="ListParagraph"/>
        <w:numPr>
          <w:ilvl w:val="1"/>
          <w:numId w:val="13"/>
        </w:numPr>
        <w:rPr>
          <w:rFonts w:asciiTheme="minorHAnsi" w:hAnsiTheme="minorHAnsi" w:cstheme="minorHAnsi"/>
          <w:bCs/>
          <w:sz w:val="22"/>
          <w:szCs w:val="22"/>
        </w:rPr>
      </w:pPr>
      <w:r>
        <w:rPr>
          <w:rFonts w:asciiTheme="minorHAnsi" w:hAnsiTheme="minorHAnsi" w:cstheme="minorHAnsi"/>
          <w:bCs/>
          <w:sz w:val="22"/>
          <w:szCs w:val="22"/>
        </w:rPr>
        <w:t xml:space="preserve">Consultant MUST be able to provide tax invoices. </w:t>
      </w:r>
    </w:p>
    <w:p w14:paraId="2E081222" w14:textId="77777777" w:rsidR="00716467" w:rsidRDefault="00716467" w:rsidP="00716467">
      <w:pPr>
        <w:rPr>
          <w:rFonts w:cs="Arial"/>
          <w:bCs/>
          <w:sz w:val="24"/>
          <w:szCs w:val="24"/>
        </w:rPr>
      </w:pPr>
    </w:p>
    <w:p w14:paraId="66318853" w14:textId="77777777" w:rsidR="00FC6133" w:rsidRDefault="00FC6133" w:rsidP="00716467">
      <w:pPr>
        <w:rPr>
          <w:rFonts w:cs="Arial"/>
          <w:bCs/>
          <w:sz w:val="24"/>
          <w:szCs w:val="24"/>
        </w:rPr>
      </w:pPr>
    </w:p>
    <w:p w14:paraId="78AE9830" w14:textId="77777777" w:rsidR="00C20585" w:rsidRDefault="00C20585" w:rsidP="00716467">
      <w:pPr>
        <w:rPr>
          <w:rFonts w:cs="Arial"/>
          <w:bCs/>
          <w:sz w:val="24"/>
          <w:szCs w:val="24"/>
        </w:rPr>
      </w:pPr>
    </w:p>
    <w:p w14:paraId="7F341426" w14:textId="77777777" w:rsidR="00C20585" w:rsidRDefault="00C20585" w:rsidP="00716467">
      <w:pPr>
        <w:rPr>
          <w:rFonts w:cs="Arial"/>
          <w:bCs/>
          <w:sz w:val="24"/>
          <w:szCs w:val="24"/>
        </w:rPr>
      </w:pPr>
    </w:p>
    <w:p w14:paraId="77D70648" w14:textId="77777777" w:rsidR="00C20585" w:rsidRDefault="00C20585" w:rsidP="00716467">
      <w:pPr>
        <w:rPr>
          <w:rFonts w:cs="Arial"/>
          <w:bCs/>
          <w:sz w:val="24"/>
          <w:szCs w:val="24"/>
        </w:rPr>
      </w:pPr>
    </w:p>
    <w:p w14:paraId="49CC2C50" w14:textId="77777777" w:rsidR="00C20585" w:rsidRDefault="00C20585" w:rsidP="00716467">
      <w:pPr>
        <w:rPr>
          <w:rFonts w:cs="Arial"/>
          <w:bCs/>
          <w:sz w:val="24"/>
          <w:szCs w:val="24"/>
        </w:rPr>
      </w:pPr>
    </w:p>
    <w:p w14:paraId="2464DDDC" w14:textId="77777777" w:rsidR="00C20585" w:rsidRDefault="00C20585" w:rsidP="00716467">
      <w:pPr>
        <w:rPr>
          <w:rFonts w:cs="Arial"/>
          <w:bCs/>
          <w:sz w:val="24"/>
          <w:szCs w:val="24"/>
        </w:rPr>
      </w:pPr>
    </w:p>
    <w:p w14:paraId="32807B6C" w14:textId="77777777" w:rsidR="00C20585" w:rsidRPr="002C38FE" w:rsidRDefault="00C20585" w:rsidP="00716467">
      <w:pPr>
        <w:rPr>
          <w:rFonts w:cs="Arial"/>
          <w:bCs/>
          <w:sz w:val="24"/>
          <w:szCs w:val="24"/>
        </w:rPr>
      </w:pPr>
    </w:p>
    <w:p w14:paraId="06AC748D" w14:textId="77777777" w:rsidR="00716467" w:rsidRPr="00AF62C2" w:rsidRDefault="00716467" w:rsidP="00716467">
      <w:pPr>
        <w:pStyle w:val="Body"/>
        <w:rPr>
          <w:rFonts w:asciiTheme="minorHAnsi" w:hAnsiTheme="minorHAnsi" w:cstheme="minorHAnsi"/>
          <w:b/>
          <w:bCs/>
          <w:color w:val="auto"/>
          <w:sz w:val="22"/>
          <w:szCs w:val="22"/>
          <w:u w:val="single"/>
          <w:lang w:val="en-GB"/>
        </w:rPr>
      </w:pPr>
      <w:r w:rsidRPr="00AF62C2">
        <w:rPr>
          <w:rFonts w:asciiTheme="minorHAnsi" w:hAnsiTheme="minorHAnsi" w:cstheme="minorHAnsi"/>
          <w:b/>
          <w:bCs/>
          <w:color w:val="auto"/>
          <w:sz w:val="22"/>
          <w:szCs w:val="22"/>
          <w:u w:val="single"/>
          <w:lang w:val="en-GB"/>
        </w:rPr>
        <w:lastRenderedPageBreak/>
        <w:t xml:space="preserve">The evaluation </w:t>
      </w:r>
      <w:proofErr w:type="gramStart"/>
      <w:r w:rsidRPr="00AF62C2">
        <w:rPr>
          <w:rFonts w:asciiTheme="minorHAnsi" w:hAnsiTheme="minorHAnsi" w:cstheme="minorHAnsi"/>
          <w:b/>
          <w:bCs/>
          <w:color w:val="auto"/>
          <w:sz w:val="22"/>
          <w:szCs w:val="22"/>
          <w:u w:val="single"/>
          <w:lang w:val="en-GB"/>
        </w:rPr>
        <w:t>will be based</w:t>
      </w:r>
      <w:proofErr w:type="gramEnd"/>
      <w:r w:rsidRPr="00AF62C2">
        <w:rPr>
          <w:rFonts w:asciiTheme="minorHAnsi" w:hAnsiTheme="minorHAnsi" w:cstheme="minorHAnsi"/>
          <w:b/>
          <w:bCs/>
          <w:color w:val="auto"/>
          <w:sz w:val="22"/>
          <w:szCs w:val="22"/>
          <w:u w:val="single"/>
          <w:lang w:val="en-GB"/>
        </w:rPr>
        <w:t xml:space="preserve"> on the following criteria according to the submitted documents: </w:t>
      </w:r>
    </w:p>
    <w:p w14:paraId="210002AB" w14:textId="77777777" w:rsidR="00716467" w:rsidRPr="00AF62C2" w:rsidRDefault="00716467" w:rsidP="00716467">
      <w:pPr>
        <w:pStyle w:val="Body"/>
        <w:rPr>
          <w:rFonts w:asciiTheme="minorHAnsi" w:hAnsiTheme="minorHAnsi" w:cstheme="minorHAnsi"/>
          <w:b/>
          <w:bCs/>
          <w:color w:val="auto"/>
          <w:sz w:val="22"/>
          <w:szCs w:val="22"/>
          <w:u w:val="single"/>
          <w:lang w:val="en-GB"/>
        </w:rPr>
      </w:pPr>
    </w:p>
    <w:tbl>
      <w:tblPr>
        <w:tblW w:w="0" w:type="auto"/>
        <w:tblInd w:w="274" w:type="dxa"/>
        <w:tblCellMar>
          <w:left w:w="0" w:type="dxa"/>
          <w:right w:w="0" w:type="dxa"/>
        </w:tblCellMar>
        <w:tblLook w:val="04A0" w:firstRow="1" w:lastRow="0" w:firstColumn="1" w:lastColumn="0" w:noHBand="0" w:noVBand="1"/>
      </w:tblPr>
      <w:tblGrid>
        <w:gridCol w:w="4469"/>
        <w:gridCol w:w="4597"/>
      </w:tblGrid>
      <w:tr w:rsidR="00716467" w:rsidRPr="00AF62C2" w14:paraId="0BA79A11" w14:textId="77777777" w:rsidTr="00E221D1">
        <w:trPr>
          <w:trHeight w:val="285"/>
        </w:trPr>
        <w:tc>
          <w:tcPr>
            <w:tcW w:w="4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730B80" w14:textId="77777777" w:rsidR="00716467" w:rsidRPr="00AF62C2" w:rsidRDefault="00716467" w:rsidP="00E221D1">
            <w:pPr>
              <w:spacing w:after="120"/>
              <w:jc w:val="center"/>
              <w:rPr>
                <w:rFonts w:asciiTheme="minorHAnsi" w:hAnsiTheme="minorHAnsi" w:cstheme="minorHAnsi"/>
                <w:b/>
                <w:bCs/>
                <w:sz w:val="22"/>
                <w:szCs w:val="22"/>
                <w:u w:val="single"/>
              </w:rPr>
            </w:pPr>
            <w:r w:rsidRPr="00AF62C2">
              <w:rPr>
                <w:rFonts w:asciiTheme="minorHAnsi" w:hAnsiTheme="minorHAnsi" w:cstheme="minorHAnsi"/>
                <w:b/>
                <w:bCs/>
                <w:sz w:val="22"/>
                <w:szCs w:val="22"/>
                <w:u w:val="single"/>
              </w:rPr>
              <w:t>Evaluation type</w:t>
            </w:r>
          </w:p>
        </w:tc>
        <w:tc>
          <w:tcPr>
            <w:tcW w:w="4597" w:type="dxa"/>
            <w:tcBorders>
              <w:top w:val="single" w:sz="8" w:space="0" w:color="auto"/>
              <w:left w:val="nil"/>
              <w:bottom w:val="single" w:sz="8" w:space="0" w:color="auto"/>
              <w:right w:val="single" w:sz="8" w:space="0" w:color="auto"/>
            </w:tcBorders>
            <w:hideMark/>
          </w:tcPr>
          <w:p w14:paraId="108CFBE1" w14:textId="77777777" w:rsidR="00716467" w:rsidRPr="00AF62C2" w:rsidRDefault="00716467" w:rsidP="00E221D1">
            <w:pPr>
              <w:spacing w:after="120"/>
              <w:jc w:val="center"/>
              <w:rPr>
                <w:rFonts w:asciiTheme="minorHAnsi" w:hAnsiTheme="minorHAnsi" w:cstheme="minorHAnsi"/>
                <w:b/>
                <w:bCs/>
                <w:sz w:val="22"/>
                <w:szCs w:val="22"/>
                <w:u w:val="single"/>
              </w:rPr>
            </w:pPr>
            <w:r w:rsidRPr="00AF62C2">
              <w:rPr>
                <w:rFonts w:asciiTheme="minorHAnsi" w:hAnsiTheme="minorHAnsi" w:cstheme="minorHAnsi"/>
                <w:b/>
                <w:bCs/>
                <w:sz w:val="22"/>
                <w:szCs w:val="22"/>
                <w:u w:val="single"/>
              </w:rPr>
              <w:t>Percentage</w:t>
            </w:r>
          </w:p>
        </w:tc>
      </w:tr>
      <w:tr w:rsidR="00716467" w:rsidRPr="00AF62C2" w14:paraId="29AA9645" w14:textId="77777777" w:rsidTr="00E221D1">
        <w:trPr>
          <w:trHeight w:val="350"/>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CE41E9" w14:textId="77777777" w:rsidR="00716467" w:rsidRPr="00AF62C2" w:rsidRDefault="00716467" w:rsidP="00E221D1">
            <w:pPr>
              <w:spacing w:after="120"/>
              <w:rPr>
                <w:rFonts w:asciiTheme="minorHAnsi" w:hAnsiTheme="minorHAnsi" w:cstheme="minorHAnsi"/>
                <w:sz w:val="22"/>
                <w:szCs w:val="22"/>
              </w:rPr>
            </w:pPr>
            <w:r w:rsidRPr="00AF62C2">
              <w:rPr>
                <w:rFonts w:asciiTheme="minorHAnsi" w:hAnsiTheme="minorHAnsi" w:cstheme="minorHAnsi"/>
                <w:sz w:val="22"/>
                <w:szCs w:val="22"/>
              </w:rPr>
              <w:t xml:space="preserve">Qualifications </w:t>
            </w:r>
          </w:p>
        </w:tc>
        <w:tc>
          <w:tcPr>
            <w:tcW w:w="4597" w:type="dxa"/>
            <w:tcBorders>
              <w:top w:val="nil"/>
              <w:left w:val="nil"/>
              <w:bottom w:val="single" w:sz="8" w:space="0" w:color="auto"/>
              <w:right w:val="single" w:sz="8" w:space="0" w:color="auto"/>
            </w:tcBorders>
            <w:tcMar>
              <w:top w:w="0" w:type="dxa"/>
              <w:left w:w="108" w:type="dxa"/>
              <w:bottom w:w="0" w:type="dxa"/>
              <w:right w:w="108" w:type="dxa"/>
            </w:tcMar>
            <w:hideMark/>
          </w:tcPr>
          <w:p w14:paraId="7EC36946" w14:textId="77777777" w:rsidR="00716467" w:rsidRPr="00AF62C2" w:rsidRDefault="00716467" w:rsidP="00E221D1">
            <w:pPr>
              <w:spacing w:after="120"/>
              <w:jc w:val="center"/>
              <w:rPr>
                <w:rFonts w:asciiTheme="minorHAnsi" w:hAnsiTheme="minorHAnsi" w:cstheme="minorHAnsi"/>
                <w:sz w:val="22"/>
                <w:szCs w:val="22"/>
              </w:rPr>
            </w:pPr>
            <w:r w:rsidRPr="00AF62C2">
              <w:rPr>
                <w:rFonts w:asciiTheme="minorHAnsi" w:hAnsiTheme="minorHAnsi" w:cstheme="minorHAnsi"/>
                <w:sz w:val="22"/>
                <w:szCs w:val="22"/>
              </w:rPr>
              <w:t>10%</w:t>
            </w:r>
          </w:p>
        </w:tc>
      </w:tr>
      <w:tr w:rsidR="00716467" w:rsidRPr="00AF62C2" w14:paraId="55741B17" w14:textId="77777777" w:rsidTr="00E221D1">
        <w:trPr>
          <w:trHeight w:val="340"/>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3A804" w14:textId="5A2EBB79" w:rsidR="00716467" w:rsidRPr="00AF62C2" w:rsidRDefault="00716467" w:rsidP="00E221D1">
            <w:pPr>
              <w:spacing w:after="120"/>
              <w:rPr>
                <w:rFonts w:asciiTheme="minorHAnsi" w:hAnsiTheme="minorHAnsi" w:cstheme="minorHAnsi"/>
                <w:sz w:val="22"/>
                <w:szCs w:val="22"/>
              </w:rPr>
            </w:pPr>
            <w:r w:rsidRPr="00AF62C2">
              <w:rPr>
                <w:rFonts w:asciiTheme="minorHAnsi" w:hAnsiTheme="minorHAnsi" w:cstheme="minorHAnsi"/>
                <w:sz w:val="22"/>
                <w:szCs w:val="22"/>
              </w:rPr>
              <w:t xml:space="preserve">Service proposed </w:t>
            </w:r>
            <w:r w:rsidR="00F03484">
              <w:rPr>
                <w:rFonts w:asciiTheme="minorHAnsi" w:hAnsiTheme="minorHAnsi" w:cstheme="minorHAnsi"/>
                <w:sz w:val="22"/>
                <w:szCs w:val="22"/>
              </w:rPr>
              <w:t xml:space="preserve">/ Technical </w:t>
            </w:r>
            <w:r w:rsidR="00415081">
              <w:rPr>
                <w:rFonts w:asciiTheme="minorHAnsi" w:hAnsiTheme="minorHAnsi" w:cstheme="minorHAnsi"/>
                <w:sz w:val="22"/>
                <w:szCs w:val="22"/>
              </w:rPr>
              <w:t>plan</w:t>
            </w:r>
          </w:p>
        </w:tc>
        <w:tc>
          <w:tcPr>
            <w:tcW w:w="4597" w:type="dxa"/>
            <w:tcBorders>
              <w:top w:val="nil"/>
              <w:left w:val="nil"/>
              <w:bottom w:val="single" w:sz="8" w:space="0" w:color="auto"/>
              <w:right w:val="single" w:sz="8" w:space="0" w:color="auto"/>
            </w:tcBorders>
            <w:tcMar>
              <w:top w:w="0" w:type="dxa"/>
              <w:left w:w="108" w:type="dxa"/>
              <w:bottom w:w="0" w:type="dxa"/>
              <w:right w:w="108" w:type="dxa"/>
            </w:tcMar>
            <w:hideMark/>
          </w:tcPr>
          <w:p w14:paraId="746157D9" w14:textId="77777777" w:rsidR="00716467" w:rsidRPr="00AF62C2" w:rsidRDefault="00716467" w:rsidP="00E221D1">
            <w:pPr>
              <w:spacing w:after="120"/>
              <w:jc w:val="center"/>
              <w:rPr>
                <w:rFonts w:asciiTheme="minorHAnsi" w:hAnsiTheme="minorHAnsi" w:cstheme="minorHAnsi"/>
                <w:sz w:val="22"/>
                <w:szCs w:val="22"/>
              </w:rPr>
            </w:pPr>
            <w:r w:rsidRPr="00AF62C2">
              <w:rPr>
                <w:rFonts w:asciiTheme="minorHAnsi" w:hAnsiTheme="minorHAnsi" w:cstheme="minorHAnsi"/>
                <w:sz w:val="22"/>
                <w:szCs w:val="22"/>
              </w:rPr>
              <w:t>35%</w:t>
            </w:r>
          </w:p>
        </w:tc>
      </w:tr>
      <w:tr w:rsidR="00716467" w:rsidRPr="00AF62C2" w14:paraId="227DA049" w14:textId="77777777" w:rsidTr="00E221D1">
        <w:trPr>
          <w:trHeight w:val="340"/>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0138D" w14:textId="77777777" w:rsidR="00716467" w:rsidRPr="00AF62C2" w:rsidRDefault="00716467" w:rsidP="00E221D1">
            <w:pPr>
              <w:spacing w:after="120"/>
              <w:rPr>
                <w:rFonts w:asciiTheme="minorHAnsi" w:hAnsiTheme="minorHAnsi" w:cstheme="minorHAnsi"/>
                <w:sz w:val="22"/>
                <w:szCs w:val="22"/>
              </w:rPr>
            </w:pPr>
            <w:r w:rsidRPr="00AF62C2">
              <w:rPr>
                <w:rFonts w:asciiTheme="minorHAnsi" w:hAnsiTheme="minorHAnsi" w:cstheme="minorHAnsi"/>
                <w:sz w:val="22"/>
                <w:szCs w:val="22"/>
              </w:rPr>
              <w:t>Experience (CV/ profile should be included)</w:t>
            </w:r>
          </w:p>
        </w:tc>
        <w:tc>
          <w:tcPr>
            <w:tcW w:w="4597" w:type="dxa"/>
            <w:tcBorders>
              <w:top w:val="nil"/>
              <w:left w:val="nil"/>
              <w:bottom w:val="single" w:sz="8" w:space="0" w:color="auto"/>
              <w:right w:val="single" w:sz="8" w:space="0" w:color="auto"/>
            </w:tcBorders>
            <w:tcMar>
              <w:top w:w="0" w:type="dxa"/>
              <w:left w:w="108" w:type="dxa"/>
              <w:bottom w:w="0" w:type="dxa"/>
              <w:right w:w="108" w:type="dxa"/>
            </w:tcMar>
            <w:hideMark/>
          </w:tcPr>
          <w:p w14:paraId="4F3AEC07" w14:textId="77777777" w:rsidR="00716467" w:rsidRPr="00AF62C2" w:rsidRDefault="00716467" w:rsidP="00E221D1">
            <w:pPr>
              <w:spacing w:after="120"/>
              <w:jc w:val="center"/>
              <w:rPr>
                <w:rFonts w:asciiTheme="minorHAnsi" w:hAnsiTheme="minorHAnsi" w:cstheme="minorHAnsi"/>
                <w:sz w:val="22"/>
                <w:szCs w:val="22"/>
              </w:rPr>
            </w:pPr>
            <w:r w:rsidRPr="00AF62C2">
              <w:rPr>
                <w:rFonts w:asciiTheme="minorHAnsi" w:hAnsiTheme="minorHAnsi" w:cstheme="minorHAnsi"/>
                <w:sz w:val="22"/>
                <w:szCs w:val="22"/>
              </w:rPr>
              <w:t>20%</w:t>
            </w:r>
          </w:p>
        </w:tc>
      </w:tr>
      <w:tr w:rsidR="00716467" w:rsidRPr="00AF62C2" w14:paraId="3BEB31D6" w14:textId="77777777" w:rsidTr="00E221D1">
        <w:trPr>
          <w:trHeight w:val="340"/>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ADEE5" w14:textId="77777777" w:rsidR="00716467" w:rsidRPr="00AF62C2" w:rsidRDefault="00716467" w:rsidP="00E221D1">
            <w:pPr>
              <w:spacing w:after="120"/>
              <w:rPr>
                <w:rFonts w:asciiTheme="minorHAnsi" w:hAnsiTheme="minorHAnsi" w:cstheme="minorHAnsi"/>
                <w:sz w:val="22"/>
                <w:szCs w:val="22"/>
              </w:rPr>
            </w:pPr>
            <w:r w:rsidRPr="00AF62C2">
              <w:rPr>
                <w:rFonts w:asciiTheme="minorHAnsi" w:hAnsiTheme="minorHAnsi" w:cstheme="minorHAnsi"/>
                <w:sz w:val="22"/>
                <w:szCs w:val="22"/>
              </w:rPr>
              <w:t>Timeframe &amp; commitment</w:t>
            </w:r>
          </w:p>
        </w:tc>
        <w:tc>
          <w:tcPr>
            <w:tcW w:w="4597" w:type="dxa"/>
            <w:tcBorders>
              <w:top w:val="nil"/>
              <w:left w:val="nil"/>
              <w:bottom w:val="single" w:sz="8" w:space="0" w:color="auto"/>
              <w:right w:val="single" w:sz="8" w:space="0" w:color="auto"/>
            </w:tcBorders>
            <w:tcMar>
              <w:top w:w="0" w:type="dxa"/>
              <w:left w:w="108" w:type="dxa"/>
              <w:bottom w:w="0" w:type="dxa"/>
              <w:right w:w="108" w:type="dxa"/>
            </w:tcMar>
            <w:hideMark/>
          </w:tcPr>
          <w:p w14:paraId="2CC5D0E2" w14:textId="77777777" w:rsidR="00716467" w:rsidRPr="00AF62C2" w:rsidRDefault="00716467" w:rsidP="00E221D1">
            <w:pPr>
              <w:spacing w:after="120"/>
              <w:jc w:val="center"/>
              <w:rPr>
                <w:rFonts w:asciiTheme="minorHAnsi" w:hAnsiTheme="minorHAnsi" w:cstheme="minorHAnsi"/>
                <w:sz w:val="22"/>
                <w:szCs w:val="22"/>
              </w:rPr>
            </w:pPr>
            <w:r w:rsidRPr="00AF62C2">
              <w:rPr>
                <w:rFonts w:asciiTheme="minorHAnsi" w:hAnsiTheme="minorHAnsi" w:cstheme="minorHAnsi"/>
                <w:sz w:val="22"/>
                <w:szCs w:val="22"/>
              </w:rPr>
              <w:t>10%</w:t>
            </w:r>
          </w:p>
        </w:tc>
      </w:tr>
      <w:tr w:rsidR="00716467" w:rsidRPr="00AF62C2" w14:paraId="1CAC7F7E" w14:textId="77777777" w:rsidTr="00E221D1">
        <w:trPr>
          <w:trHeight w:val="250"/>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3C060" w14:textId="77777777" w:rsidR="00716467" w:rsidRPr="00AF62C2" w:rsidRDefault="00716467" w:rsidP="00E221D1">
            <w:pPr>
              <w:spacing w:after="120"/>
              <w:rPr>
                <w:rFonts w:asciiTheme="minorHAnsi" w:hAnsiTheme="minorHAnsi" w:cstheme="minorHAnsi"/>
                <w:sz w:val="22"/>
                <w:szCs w:val="22"/>
              </w:rPr>
            </w:pPr>
            <w:r w:rsidRPr="00AF62C2">
              <w:rPr>
                <w:rFonts w:asciiTheme="minorHAnsi" w:hAnsiTheme="minorHAnsi" w:cstheme="minorHAnsi"/>
                <w:sz w:val="22"/>
                <w:szCs w:val="22"/>
              </w:rPr>
              <w:t>Financial Evaluation</w:t>
            </w:r>
          </w:p>
        </w:tc>
        <w:tc>
          <w:tcPr>
            <w:tcW w:w="4597" w:type="dxa"/>
            <w:tcBorders>
              <w:top w:val="nil"/>
              <w:left w:val="nil"/>
              <w:bottom w:val="single" w:sz="8" w:space="0" w:color="auto"/>
              <w:right w:val="single" w:sz="8" w:space="0" w:color="auto"/>
            </w:tcBorders>
            <w:hideMark/>
          </w:tcPr>
          <w:p w14:paraId="6457F059" w14:textId="77777777" w:rsidR="00716467" w:rsidRPr="00AF62C2" w:rsidRDefault="00716467" w:rsidP="00E221D1">
            <w:pPr>
              <w:spacing w:after="120"/>
              <w:jc w:val="center"/>
              <w:rPr>
                <w:rFonts w:asciiTheme="minorHAnsi" w:hAnsiTheme="minorHAnsi" w:cstheme="minorHAnsi"/>
                <w:sz w:val="22"/>
                <w:szCs w:val="22"/>
              </w:rPr>
            </w:pPr>
            <w:r w:rsidRPr="00AF62C2">
              <w:rPr>
                <w:rFonts w:asciiTheme="minorHAnsi" w:hAnsiTheme="minorHAnsi" w:cstheme="minorHAnsi"/>
                <w:sz w:val="22"/>
                <w:szCs w:val="22"/>
              </w:rPr>
              <w:t>25%</w:t>
            </w:r>
          </w:p>
        </w:tc>
      </w:tr>
    </w:tbl>
    <w:p w14:paraId="20A3D39A" w14:textId="77777777" w:rsidR="00716467" w:rsidRPr="00AF62C2" w:rsidRDefault="00716467" w:rsidP="00716467">
      <w:pPr>
        <w:rPr>
          <w:rFonts w:asciiTheme="minorHAnsi" w:eastAsia="Calibri" w:hAnsiTheme="minorHAnsi" w:cstheme="minorHAnsi"/>
          <w:i/>
          <w:iCs/>
          <w:sz w:val="22"/>
          <w:szCs w:val="22"/>
          <w:lang w:val="en-GB"/>
        </w:rPr>
      </w:pPr>
    </w:p>
    <w:p w14:paraId="47F971B8" w14:textId="77777777" w:rsidR="00716467" w:rsidRDefault="00716467" w:rsidP="00716467">
      <w:pPr>
        <w:rPr>
          <w:rFonts w:asciiTheme="minorHAnsi" w:hAnsiTheme="minorHAnsi" w:cstheme="minorHAnsi"/>
          <w:i/>
          <w:iCs/>
          <w:sz w:val="22"/>
          <w:szCs w:val="22"/>
          <w:lang w:val="en-GB"/>
        </w:rPr>
      </w:pPr>
      <w:r w:rsidRPr="00AF62C2">
        <w:rPr>
          <w:rFonts w:asciiTheme="minorHAnsi" w:hAnsiTheme="minorHAnsi" w:cstheme="minorHAnsi"/>
          <w:i/>
          <w:iCs/>
          <w:sz w:val="22"/>
          <w:szCs w:val="22"/>
          <w:lang w:val="en-GB"/>
        </w:rPr>
        <w:t xml:space="preserve">P.S. applications rated less than 40% in the technical evaluation </w:t>
      </w:r>
      <w:proofErr w:type="gramStart"/>
      <w:r w:rsidRPr="00AF62C2">
        <w:rPr>
          <w:rFonts w:asciiTheme="minorHAnsi" w:hAnsiTheme="minorHAnsi" w:cstheme="minorHAnsi"/>
          <w:i/>
          <w:iCs/>
          <w:sz w:val="22"/>
          <w:szCs w:val="22"/>
          <w:lang w:val="en-GB"/>
        </w:rPr>
        <w:t>will be excluded</w:t>
      </w:r>
      <w:proofErr w:type="gramEnd"/>
      <w:r w:rsidRPr="00AF62C2">
        <w:rPr>
          <w:rFonts w:asciiTheme="minorHAnsi" w:hAnsiTheme="minorHAnsi" w:cstheme="minorHAnsi"/>
          <w:i/>
          <w:iCs/>
          <w:sz w:val="22"/>
          <w:szCs w:val="22"/>
          <w:lang w:val="en-GB"/>
        </w:rPr>
        <w:t>.</w:t>
      </w:r>
    </w:p>
    <w:p w14:paraId="478C7137" w14:textId="77777777" w:rsidR="00716467" w:rsidRPr="00AF62C2" w:rsidRDefault="00716467" w:rsidP="00716467">
      <w:pPr>
        <w:rPr>
          <w:rFonts w:asciiTheme="minorHAnsi" w:hAnsiTheme="minorHAnsi" w:cstheme="minorHAnsi"/>
          <w:b/>
          <w:bCs/>
          <w:sz w:val="22"/>
          <w:szCs w:val="22"/>
          <w:u w:val="single"/>
        </w:rPr>
      </w:pPr>
    </w:p>
    <w:p w14:paraId="71E02EDB" w14:textId="77777777" w:rsidR="00716467" w:rsidRPr="009915D4" w:rsidRDefault="00716467" w:rsidP="00716467">
      <w:pPr>
        <w:rPr>
          <w:rFonts w:asciiTheme="minorHAnsi" w:hAnsiTheme="minorHAnsi" w:cstheme="minorHAnsi"/>
          <w:b/>
          <w:bCs/>
          <w:sz w:val="22"/>
          <w:szCs w:val="22"/>
          <w:u w:val="single"/>
          <w:lang w:bidi="ar-EG"/>
        </w:rPr>
      </w:pPr>
      <w:r w:rsidRPr="009915D4">
        <w:rPr>
          <w:rFonts w:asciiTheme="minorHAnsi" w:hAnsiTheme="minorHAnsi" w:cstheme="minorHAnsi"/>
          <w:b/>
          <w:bCs/>
          <w:sz w:val="22"/>
          <w:szCs w:val="22"/>
          <w:u w:val="single"/>
          <w:lang w:bidi="ar-EG"/>
        </w:rPr>
        <w:t>Payment Schedule:</w:t>
      </w:r>
    </w:p>
    <w:p w14:paraId="40728CA2" w14:textId="56027883" w:rsidR="00716467" w:rsidRDefault="00716467" w:rsidP="00716467">
      <w:pPr>
        <w:jc w:val="left"/>
        <w:rPr>
          <w:rFonts w:asciiTheme="minorHAnsi" w:hAnsiTheme="minorHAnsi" w:cstheme="minorHAnsi"/>
          <w:bCs/>
          <w:sz w:val="22"/>
          <w:szCs w:val="22"/>
        </w:rPr>
      </w:pPr>
      <w:r w:rsidRPr="009915D4">
        <w:rPr>
          <w:rFonts w:asciiTheme="minorHAnsi" w:hAnsiTheme="minorHAnsi" w:cstheme="minorHAnsi"/>
          <w:bCs/>
          <w:sz w:val="22"/>
          <w:szCs w:val="22"/>
        </w:rPr>
        <w:t xml:space="preserve">All payment should </w:t>
      </w:r>
      <w:proofErr w:type="gramStart"/>
      <w:r w:rsidRPr="009915D4">
        <w:rPr>
          <w:rFonts w:asciiTheme="minorHAnsi" w:hAnsiTheme="minorHAnsi" w:cstheme="minorHAnsi"/>
          <w:bCs/>
          <w:sz w:val="22"/>
          <w:szCs w:val="22"/>
        </w:rPr>
        <w:t>be linked</w:t>
      </w:r>
      <w:proofErr w:type="gramEnd"/>
      <w:r w:rsidRPr="009915D4">
        <w:rPr>
          <w:rFonts w:asciiTheme="minorHAnsi" w:hAnsiTheme="minorHAnsi" w:cstheme="minorHAnsi"/>
          <w:bCs/>
          <w:sz w:val="22"/>
          <w:szCs w:val="22"/>
        </w:rPr>
        <w:t xml:space="preserve"> with deliverables</w:t>
      </w:r>
      <w:r w:rsidR="003C2F8A">
        <w:rPr>
          <w:rFonts w:asciiTheme="minorHAnsi" w:hAnsiTheme="minorHAnsi" w:cstheme="minorHAnsi"/>
          <w:bCs/>
          <w:sz w:val="22"/>
          <w:szCs w:val="22"/>
        </w:rPr>
        <w:t xml:space="preserve"> and will be settled against tax invoices</w:t>
      </w:r>
      <w:r w:rsidRPr="009915D4">
        <w:rPr>
          <w:rFonts w:asciiTheme="minorHAnsi" w:hAnsiTheme="minorHAnsi" w:cstheme="minorHAnsi"/>
          <w:bCs/>
          <w:sz w:val="22"/>
          <w:szCs w:val="22"/>
        </w:rPr>
        <w:t>.</w:t>
      </w:r>
      <w:r w:rsidRPr="00AF62C2">
        <w:rPr>
          <w:rFonts w:asciiTheme="minorHAnsi" w:hAnsiTheme="minorHAnsi" w:cstheme="minorHAnsi"/>
          <w:bCs/>
          <w:sz w:val="22"/>
          <w:szCs w:val="22"/>
        </w:rPr>
        <w:t xml:space="preserve">  </w:t>
      </w:r>
    </w:p>
    <w:p w14:paraId="1BBA1551" w14:textId="77777777" w:rsidR="00A13A87" w:rsidRDefault="00A13A87" w:rsidP="00716467">
      <w:pPr>
        <w:jc w:val="left"/>
        <w:rPr>
          <w:rFonts w:asciiTheme="minorHAnsi" w:hAnsiTheme="minorHAnsi" w:cstheme="minorHAnsi"/>
          <w:bCs/>
          <w:sz w:val="22"/>
          <w:szCs w:val="22"/>
        </w:rPr>
      </w:pPr>
    </w:p>
    <w:p w14:paraId="7491CAB7" w14:textId="77777777" w:rsidR="00A13A87" w:rsidRPr="00AF62C2" w:rsidRDefault="00A13A87" w:rsidP="00716467">
      <w:pPr>
        <w:jc w:val="left"/>
        <w:rPr>
          <w:rFonts w:asciiTheme="minorHAnsi" w:hAnsiTheme="minorHAnsi" w:cstheme="minorHAnsi"/>
          <w:bCs/>
          <w:sz w:val="22"/>
          <w:szCs w:val="22"/>
        </w:rPr>
      </w:pPr>
    </w:p>
    <w:p w14:paraId="0589ED1C" w14:textId="77777777" w:rsidR="00716467" w:rsidRPr="00AF62C2" w:rsidRDefault="00716467" w:rsidP="00716467">
      <w:pPr>
        <w:rPr>
          <w:rFonts w:asciiTheme="minorHAnsi" w:hAnsiTheme="minorHAnsi" w:cstheme="minorHAnsi"/>
          <w:bCs/>
          <w:sz w:val="22"/>
          <w:szCs w:val="22"/>
        </w:rPr>
      </w:pPr>
    </w:p>
    <w:p w14:paraId="1759FEE0" w14:textId="77777777" w:rsidR="00716467" w:rsidRPr="00AF62C2" w:rsidRDefault="00716467" w:rsidP="00716467">
      <w:pPr>
        <w:rPr>
          <w:rFonts w:asciiTheme="minorHAnsi" w:hAnsiTheme="minorHAnsi" w:cstheme="minorHAnsi"/>
          <w:sz w:val="22"/>
          <w:szCs w:val="22"/>
        </w:rPr>
      </w:pPr>
      <w:r w:rsidRPr="00AF62C2">
        <w:rPr>
          <w:rFonts w:asciiTheme="minorHAnsi" w:hAnsiTheme="minorHAnsi" w:cstheme="minorHAnsi"/>
          <w:sz w:val="22"/>
          <w:szCs w:val="22"/>
        </w:rPr>
        <w:t xml:space="preserve"> </w:t>
      </w:r>
    </w:p>
    <w:p w14:paraId="57EB3B0E" w14:textId="77777777" w:rsidR="00716467" w:rsidRPr="00AA439C" w:rsidRDefault="00716467" w:rsidP="00AA439C">
      <w:pPr>
        <w:spacing w:line="276" w:lineRule="auto"/>
        <w:rPr>
          <w:rFonts w:asciiTheme="minorBidi" w:hAnsiTheme="minorBidi" w:cstheme="minorBidi"/>
          <w:bCs/>
          <w:color w:val="000000"/>
          <w:sz w:val="22"/>
          <w:szCs w:val="22"/>
        </w:rPr>
      </w:pPr>
    </w:p>
    <w:sectPr w:rsidR="00716467" w:rsidRPr="00AA439C" w:rsidSect="009A4E7F">
      <w:footerReference w:type="even" r:id="rId8"/>
      <w:footerReference w:type="default" r:id="rId9"/>
      <w:pgSz w:w="12240" w:h="15840"/>
      <w:pgMar w:top="1440" w:right="1440" w:bottom="1440" w:left="1440"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7E9F4" w14:textId="77777777" w:rsidR="002B509F" w:rsidRDefault="002B509F" w:rsidP="005F39A3">
      <w:r>
        <w:separator/>
      </w:r>
    </w:p>
  </w:endnote>
  <w:endnote w:type="continuationSeparator" w:id="0">
    <w:p w14:paraId="43766182" w14:textId="77777777" w:rsidR="002B509F" w:rsidRDefault="002B509F" w:rsidP="005F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66584855"/>
      <w:docPartObj>
        <w:docPartGallery w:val="Page Numbers (Bottom of Page)"/>
        <w:docPartUnique/>
      </w:docPartObj>
    </w:sdtPr>
    <w:sdtEndPr>
      <w:rPr>
        <w:rStyle w:val="PageNumber"/>
      </w:rPr>
    </w:sdtEndPr>
    <w:sdtContent>
      <w:p w14:paraId="352D6F65" w14:textId="159EF657" w:rsidR="005F39A3" w:rsidRDefault="005F39A3" w:rsidP="00F66AB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DD3E60E" w14:textId="77777777" w:rsidR="005F39A3" w:rsidRDefault="005F39A3">
    <w:pPr>
      <w:pStyle w:val="Footer"/>
    </w:pPr>
  </w:p>
  <w:p w14:paraId="5607748B" w14:textId="77777777" w:rsidR="00555D6C" w:rsidRDefault="00555D6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585192"/>
      <w:docPartObj>
        <w:docPartGallery w:val="Page Numbers (Bottom of Page)"/>
        <w:docPartUnique/>
      </w:docPartObj>
    </w:sdtPr>
    <w:sdtEndPr>
      <w:rPr>
        <w:rStyle w:val="PageNumber"/>
      </w:rPr>
    </w:sdtEndPr>
    <w:sdtContent>
      <w:p w14:paraId="10A0D3D8" w14:textId="03C87D88" w:rsidR="005F39A3" w:rsidRDefault="005F39A3" w:rsidP="00F66AB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73975">
          <w:rPr>
            <w:rStyle w:val="PageNumber"/>
            <w:noProof/>
          </w:rPr>
          <w:t>8</w:t>
        </w:r>
        <w:r>
          <w:rPr>
            <w:rStyle w:val="PageNumber"/>
          </w:rPr>
          <w:fldChar w:fldCharType="end"/>
        </w:r>
      </w:p>
    </w:sdtContent>
  </w:sdt>
  <w:p w14:paraId="6995A133" w14:textId="3660787A" w:rsidR="005F39A3" w:rsidRDefault="005F39A3">
    <w:pPr>
      <w:pStyle w:val="Footer"/>
    </w:pPr>
  </w:p>
  <w:p w14:paraId="77DD4CC6" w14:textId="77777777" w:rsidR="00555D6C" w:rsidRDefault="00555D6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6E029" w14:textId="77777777" w:rsidR="002B509F" w:rsidRDefault="002B509F" w:rsidP="005F39A3">
      <w:r>
        <w:separator/>
      </w:r>
    </w:p>
  </w:footnote>
  <w:footnote w:type="continuationSeparator" w:id="0">
    <w:p w14:paraId="0BEE56C8" w14:textId="77777777" w:rsidR="002B509F" w:rsidRDefault="002B509F" w:rsidP="005F3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6F8"/>
    <w:multiLevelType w:val="multilevel"/>
    <w:tmpl w:val="B6DE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A6DDB"/>
    <w:multiLevelType w:val="hybridMultilevel"/>
    <w:tmpl w:val="C04E256C"/>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0B3365AA"/>
    <w:multiLevelType w:val="hybridMultilevel"/>
    <w:tmpl w:val="F650FCD4"/>
    <w:lvl w:ilvl="0" w:tplc="546E94DA">
      <w:start w:val="1"/>
      <w:numFmt w:val="bullet"/>
      <w:lvlText w:val=""/>
      <w:lvlJc w:val="left"/>
      <w:pPr>
        <w:ind w:left="7307" w:hanging="360"/>
      </w:pPr>
      <w:rPr>
        <w:rFonts w:ascii="Symbol" w:hAnsi="Symbol" w:hint="default"/>
        <w:color w:val="auto"/>
      </w:rPr>
    </w:lvl>
    <w:lvl w:ilvl="1" w:tplc="04090003" w:tentative="1">
      <w:start w:val="1"/>
      <w:numFmt w:val="bullet"/>
      <w:lvlText w:val="o"/>
      <w:lvlJc w:val="left"/>
      <w:pPr>
        <w:ind w:left="7318" w:hanging="360"/>
      </w:pPr>
      <w:rPr>
        <w:rFonts w:ascii="Courier New" w:hAnsi="Courier New" w:cs="Courier New" w:hint="default"/>
      </w:rPr>
    </w:lvl>
    <w:lvl w:ilvl="2" w:tplc="04090005" w:tentative="1">
      <w:start w:val="1"/>
      <w:numFmt w:val="bullet"/>
      <w:lvlText w:val=""/>
      <w:lvlJc w:val="left"/>
      <w:pPr>
        <w:ind w:left="8038" w:hanging="360"/>
      </w:pPr>
      <w:rPr>
        <w:rFonts w:ascii="Wingdings" w:hAnsi="Wingdings" w:hint="default"/>
      </w:rPr>
    </w:lvl>
    <w:lvl w:ilvl="3" w:tplc="04090001" w:tentative="1">
      <w:start w:val="1"/>
      <w:numFmt w:val="bullet"/>
      <w:lvlText w:val=""/>
      <w:lvlJc w:val="left"/>
      <w:pPr>
        <w:ind w:left="8758" w:hanging="360"/>
      </w:pPr>
      <w:rPr>
        <w:rFonts w:ascii="Symbol" w:hAnsi="Symbol" w:hint="default"/>
      </w:rPr>
    </w:lvl>
    <w:lvl w:ilvl="4" w:tplc="04090003" w:tentative="1">
      <w:start w:val="1"/>
      <w:numFmt w:val="bullet"/>
      <w:lvlText w:val="o"/>
      <w:lvlJc w:val="left"/>
      <w:pPr>
        <w:ind w:left="9478" w:hanging="360"/>
      </w:pPr>
      <w:rPr>
        <w:rFonts w:ascii="Courier New" w:hAnsi="Courier New" w:cs="Courier New" w:hint="default"/>
      </w:rPr>
    </w:lvl>
    <w:lvl w:ilvl="5" w:tplc="04090005" w:tentative="1">
      <w:start w:val="1"/>
      <w:numFmt w:val="bullet"/>
      <w:lvlText w:val=""/>
      <w:lvlJc w:val="left"/>
      <w:pPr>
        <w:ind w:left="10198" w:hanging="360"/>
      </w:pPr>
      <w:rPr>
        <w:rFonts w:ascii="Wingdings" w:hAnsi="Wingdings" w:hint="default"/>
      </w:rPr>
    </w:lvl>
    <w:lvl w:ilvl="6" w:tplc="04090001" w:tentative="1">
      <w:start w:val="1"/>
      <w:numFmt w:val="bullet"/>
      <w:lvlText w:val=""/>
      <w:lvlJc w:val="left"/>
      <w:pPr>
        <w:ind w:left="10918" w:hanging="360"/>
      </w:pPr>
      <w:rPr>
        <w:rFonts w:ascii="Symbol" w:hAnsi="Symbol" w:hint="default"/>
      </w:rPr>
    </w:lvl>
    <w:lvl w:ilvl="7" w:tplc="04090003" w:tentative="1">
      <w:start w:val="1"/>
      <w:numFmt w:val="bullet"/>
      <w:lvlText w:val="o"/>
      <w:lvlJc w:val="left"/>
      <w:pPr>
        <w:ind w:left="11638" w:hanging="360"/>
      </w:pPr>
      <w:rPr>
        <w:rFonts w:ascii="Courier New" w:hAnsi="Courier New" w:cs="Courier New" w:hint="default"/>
      </w:rPr>
    </w:lvl>
    <w:lvl w:ilvl="8" w:tplc="04090005" w:tentative="1">
      <w:start w:val="1"/>
      <w:numFmt w:val="bullet"/>
      <w:lvlText w:val=""/>
      <w:lvlJc w:val="left"/>
      <w:pPr>
        <w:ind w:left="12358" w:hanging="360"/>
      </w:pPr>
      <w:rPr>
        <w:rFonts w:ascii="Wingdings" w:hAnsi="Wingdings" w:hint="default"/>
      </w:rPr>
    </w:lvl>
  </w:abstractNum>
  <w:abstractNum w:abstractNumId="3" w15:restartNumberingAfterBreak="0">
    <w:nsid w:val="1AE14F9D"/>
    <w:multiLevelType w:val="multilevel"/>
    <w:tmpl w:val="0530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460AF9"/>
    <w:multiLevelType w:val="hybridMultilevel"/>
    <w:tmpl w:val="47781D20"/>
    <w:lvl w:ilvl="0" w:tplc="945045EE">
      <w:start w:val="1"/>
      <w:numFmt w:val="decimal"/>
      <w:lvlText w:val="%1."/>
      <w:lvlJc w:val="left"/>
      <w:pPr>
        <w:ind w:left="720" w:hanging="360"/>
      </w:pPr>
      <w:rPr>
        <w:rFonts w:hint="default"/>
        <w:b/>
        <w:bCs w:val="0"/>
      </w:rPr>
    </w:lvl>
    <w:lvl w:ilvl="1" w:tplc="04090019">
      <w:start w:val="1"/>
      <w:numFmt w:val="lowerLetter"/>
      <w:lvlText w:val="%2."/>
      <w:lvlJc w:val="left"/>
      <w:pPr>
        <w:ind w:left="8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FF190F"/>
    <w:multiLevelType w:val="hybridMultilevel"/>
    <w:tmpl w:val="16D2F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3E0328"/>
    <w:multiLevelType w:val="hybridMultilevel"/>
    <w:tmpl w:val="4EE4F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545FC9"/>
    <w:multiLevelType w:val="hybridMultilevel"/>
    <w:tmpl w:val="F0E640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A35DAA"/>
    <w:multiLevelType w:val="hybridMultilevel"/>
    <w:tmpl w:val="A2DA36A4"/>
    <w:lvl w:ilvl="0" w:tplc="FFFFFFFF">
      <w:start w:val="1"/>
      <w:numFmt w:val="decimal"/>
      <w:lvlText w:val="%1."/>
      <w:lvlJc w:val="left"/>
      <w:pPr>
        <w:ind w:left="720" w:hanging="360"/>
      </w:pPr>
    </w:lvl>
    <w:lvl w:ilvl="1" w:tplc="546E94DA">
      <w:start w:val="1"/>
      <w:numFmt w:val="bullet"/>
      <w:lvlText w:val=""/>
      <w:lvlJc w:val="left"/>
      <w:pPr>
        <w:ind w:left="1429" w:hanging="360"/>
      </w:pPr>
      <w:rPr>
        <w:rFonts w:ascii="Symbol" w:hAnsi="Symbol"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8722EFC"/>
    <w:multiLevelType w:val="hybridMultilevel"/>
    <w:tmpl w:val="24F66D52"/>
    <w:lvl w:ilvl="0" w:tplc="FFFFFFFF">
      <w:start w:val="1"/>
      <w:numFmt w:val="decimal"/>
      <w:lvlText w:val="%1."/>
      <w:lvlJc w:val="left"/>
      <w:pPr>
        <w:ind w:left="720" w:hanging="360"/>
      </w:pPr>
    </w:lvl>
    <w:lvl w:ilvl="1" w:tplc="546E94DA">
      <w:start w:val="1"/>
      <w:numFmt w:val="bullet"/>
      <w:lvlText w:val=""/>
      <w:lvlJc w:val="left"/>
      <w:pPr>
        <w:ind w:left="1429" w:hanging="360"/>
      </w:pPr>
      <w:rPr>
        <w:rFonts w:ascii="Symbol" w:hAnsi="Symbol"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ABC7E90"/>
    <w:multiLevelType w:val="hybridMultilevel"/>
    <w:tmpl w:val="BF48C5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1A7A5F"/>
    <w:multiLevelType w:val="hybridMultilevel"/>
    <w:tmpl w:val="ABA4359E"/>
    <w:lvl w:ilvl="0" w:tplc="546E94DA">
      <w:start w:val="1"/>
      <w:numFmt w:val="bullet"/>
      <w:lvlText w:val=""/>
      <w:lvlJc w:val="left"/>
      <w:pPr>
        <w:ind w:left="1429" w:hanging="360"/>
      </w:pPr>
      <w:rPr>
        <w:rFonts w:ascii="Symbol" w:hAnsi="Symbo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0C205D2"/>
    <w:multiLevelType w:val="hybridMultilevel"/>
    <w:tmpl w:val="E162008C"/>
    <w:lvl w:ilvl="0" w:tplc="FFFFFFFF">
      <w:start w:val="1"/>
      <w:numFmt w:val="decimal"/>
      <w:lvlText w:val="%1."/>
      <w:lvlJc w:val="left"/>
      <w:pPr>
        <w:ind w:left="720" w:hanging="360"/>
      </w:pPr>
    </w:lvl>
    <w:lvl w:ilvl="1" w:tplc="546E94DA">
      <w:start w:val="1"/>
      <w:numFmt w:val="bullet"/>
      <w:lvlText w:val=""/>
      <w:lvlJc w:val="left"/>
      <w:pPr>
        <w:ind w:left="1429" w:hanging="360"/>
      </w:pPr>
      <w:rPr>
        <w:rFonts w:ascii="Symbol" w:hAnsi="Symbol"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17B40F5"/>
    <w:multiLevelType w:val="hybridMultilevel"/>
    <w:tmpl w:val="CF8E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030B20"/>
    <w:multiLevelType w:val="hybridMultilevel"/>
    <w:tmpl w:val="97FE7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7876E8"/>
    <w:multiLevelType w:val="hybridMultilevel"/>
    <w:tmpl w:val="C216627C"/>
    <w:lvl w:ilvl="0" w:tplc="546E94DA">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5"/>
  </w:num>
  <w:num w:numId="5">
    <w:abstractNumId w:val="2"/>
  </w:num>
  <w:num w:numId="6">
    <w:abstractNumId w:val="7"/>
  </w:num>
  <w:num w:numId="7">
    <w:abstractNumId w:val="14"/>
  </w:num>
  <w:num w:numId="8">
    <w:abstractNumId w:val="11"/>
  </w:num>
  <w:num w:numId="9">
    <w:abstractNumId w:val="8"/>
  </w:num>
  <w:num w:numId="10">
    <w:abstractNumId w:val="9"/>
  </w:num>
  <w:num w:numId="11">
    <w:abstractNumId w:val="12"/>
  </w:num>
  <w:num w:numId="12">
    <w:abstractNumId w:val="15"/>
  </w:num>
  <w:num w:numId="13">
    <w:abstractNumId w:val="4"/>
  </w:num>
  <w:num w:numId="14">
    <w:abstractNumId w:val="10"/>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DD3"/>
    <w:rsid w:val="00023F6E"/>
    <w:rsid w:val="00026FF3"/>
    <w:rsid w:val="00027B65"/>
    <w:rsid w:val="000309BE"/>
    <w:rsid w:val="00034441"/>
    <w:rsid w:val="00037018"/>
    <w:rsid w:val="00054CA2"/>
    <w:rsid w:val="00072839"/>
    <w:rsid w:val="000802B5"/>
    <w:rsid w:val="000836F7"/>
    <w:rsid w:val="00087626"/>
    <w:rsid w:val="00090EBB"/>
    <w:rsid w:val="00092E69"/>
    <w:rsid w:val="0009469F"/>
    <w:rsid w:val="000A3786"/>
    <w:rsid w:val="000C215B"/>
    <w:rsid w:val="000C6DA3"/>
    <w:rsid w:val="000D46F5"/>
    <w:rsid w:val="001025CF"/>
    <w:rsid w:val="001243F7"/>
    <w:rsid w:val="001244C9"/>
    <w:rsid w:val="00135842"/>
    <w:rsid w:val="00144FFD"/>
    <w:rsid w:val="001628D2"/>
    <w:rsid w:val="00171D01"/>
    <w:rsid w:val="00181D07"/>
    <w:rsid w:val="0018294A"/>
    <w:rsid w:val="00194D91"/>
    <w:rsid w:val="00195DD3"/>
    <w:rsid w:val="001A42D4"/>
    <w:rsid w:val="001A4B70"/>
    <w:rsid w:val="001D0CF8"/>
    <w:rsid w:val="001D217E"/>
    <w:rsid w:val="001D3F8D"/>
    <w:rsid w:val="001F226A"/>
    <w:rsid w:val="00201E31"/>
    <w:rsid w:val="00204AC1"/>
    <w:rsid w:val="00277F89"/>
    <w:rsid w:val="002800E3"/>
    <w:rsid w:val="00291807"/>
    <w:rsid w:val="00291D90"/>
    <w:rsid w:val="002B3094"/>
    <w:rsid w:val="002B509F"/>
    <w:rsid w:val="002B5F4B"/>
    <w:rsid w:val="002D23C2"/>
    <w:rsid w:val="002D3FEF"/>
    <w:rsid w:val="002D55D1"/>
    <w:rsid w:val="002F0F89"/>
    <w:rsid w:val="002F6D75"/>
    <w:rsid w:val="00303BAD"/>
    <w:rsid w:val="00330322"/>
    <w:rsid w:val="0034025D"/>
    <w:rsid w:val="003836B6"/>
    <w:rsid w:val="003A105C"/>
    <w:rsid w:val="003A29FC"/>
    <w:rsid w:val="003B2479"/>
    <w:rsid w:val="003B770B"/>
    <w:rsid w:val="003C2F8A"/>
    <w:rsid w:val="003C2FC3"/>
    <w:rsid w:val="003D60A8"/>
    <w:rsid w:val="003E7F5C"/>
    <w:rsid w:val="004115ED"/>
    <w:rsid w:val="00415081"/>
    <w:rsid w:val="004368A3"/>
    <w:rsid w:val="00447959"/>
    <w:rsid w:val="0045623C"/>
    <w:rsid w:val="00476BF7"/>
    <w:rsid w:val="00483EA3"/>
    <w:rsid w:val="00485861"/>
    <w:rsid w:val="00485CA8"/>
    <w:rsid w:val="004965ED"/>
    <w:rsid w:val="004B1F6E"/>
    <w:rsid w:val="004B214E"/>
    <w:rsid w:val="004D610C"/>
    <w:rsid w:val="004F2409"/>
    <w:rsid w:val="00503B48"/>
    <w:rsid w:val="00504828"/>
    <w:rsid w:val="005143D3"/>
    <w:rsid w:val="00520E11"/>
    <w:rsid w:val="005330B3"/>
    <w:rsid w:val="0053562A"/>
    <w:rsid w:val="00543097"/>
    <w:rsid w:val="005434BB"/>
    <w:rsid w:val="00555D6C"/>
    <w:rsid w:val="0059518E"/>
    <w:rsid w:val="005A6FDB"/>
    <w:rsid w:val="005C0C0A"/>
    <w:rsid w:val="005C3ED8"/>
    <w:rsid w:val="005D26EE"/>
    <w:rsid w:val="005E019F"/>
    <w:rsid w:val="005F39A3"/>
    <w:rsid w:val="00623938"/>
    <w:rsid w:val="006405EF"/>
    <w:rsid w:val="00652A95"/>
    <w:rsid w:val="00674E98"/>
    <w:rsid w:val="00681D5A"/>
    <w:rsid w:val="00687499"/>
    <w:rsid w:val="00687F81"/>
    <w:rsid w:val="00691814"/>
    <w:rsid w:val="0069374D"/>
    <w:rsid w:val="006B6C51"/>
    <w:rsid w:val="006C7F62"/>
    <w:rsid w:val="006E5BE9"/>
    <w:rsid w:val="006F431D"/>
    <w:rsid w:val="007141B9"/>
    <w:rsid w:val="00716467"/>
    <w:rsid w:val="00730BDD"/>
    <w:rsid w:val="00733BDD"/>
    <w:rsid w:val="00735AC9"/>
    <w:rsid w:val="0074146A"/>
    <w:rsid w:val="0074383C"/>
    <w:rsid w:val="00746A0F"/>
    <w:rsid w:val="00762CDE"/>
    <w:rsid w:val="00762EBA"/>
    <w:rsid w:val="00763D67"/>
    <w:rsid w:val="007A0009"/>
    <w:rsid w:val="007C1062"/>
    <w:rsid w:val="007D49CD"/>
    <w:rsid w:val="007E519D"/>
    <w:rsid w:val="007F0E5C"/>
    <w:rsid w:val="008013A1"/>
    <w:rsid w:val="008234AE"/>
    <w:rsid w:val="00824089"/>
    <w:rsid w:val="00832B26"/>
    <w:rsid w:val="00834536"/>
    <w:rsid w:val="008418C2"/>
    <w:rsid w:val="008519AA"/>
    <w:rsid w:val="0085400C"/>
    <w:rsid w:val="00854832"/>
    <w:rsid w:val="00855D23"/>
    <w:rsid w:val="00857E09"/>
    <w:rsid w:val="00860161"/>
    <w:rsid w:val="00866189"/>
    <w:rsid w:val="00873197"/>
    <w:rsid w:val="0088619E"/>
    <w:rsid w:val="00895F4C"/>
    <w:rsid w:val="008A4A83"/>
    <w:rsid w:val="008A50FF"/>
    <w:rsid w:val="008B463E"/>
    <w:rsid w:val="008C719A"/>
    <w:rsid w:val="008D3DEE"/>
    <w:rsid w:val="008F1030"/>
    <w:rsid w:val="0090697F"/>
    <w:rsid w:val="00922C1F"/>
    <w:rsid w:val="0092309B"/>
    <w:rsid w:val="0092612C"/>
    <w:rsid w:val="00926257"/>
    <w:rsid w:val="0094469D"/>
    <w:rsid w:val="00947DDB"/>
    <w:rsid w:val="009670A9"/>
    <w:rsid w:val="00972988"/>
    <w:rsid w:val="0098248B"/>
    <w:rsid w:val="00982711"/>
    <w:rsid w:val="00990F24"/>
    <w:rsid w:val="009915D4"/>
    <w:rsid w:val="009A4E7F"/>
    <w:rsid w:val="009B059A"/>
    <w:rsid w:val="009B4275"/>
    <w:rsid w:val="009B5039"/>
    <w:rsid w:val="009D2B5A"/>
    <w:rsid w:val="009E200F"/>
    <w:rsid w:val="009F487A"/>
    <w:rsid w:val="00A1116D"/>
    <w:rsid w:val="00A13A87"/>
    <w:rsid w:val="00A16F0A"/>
    <w:rsid w:val="00A46C9B"/>
    <w:rsid w:val="00A505EE"/>
    <w:rsid w:val="00A53A7C"/>
    <w:rsid w:val="00A60288"/>
    <w:rsid w:val="00A73819"/>
    <w:rsid w:val="00A875BE"/>
    <w:rsid w:val="00A90147"/>
    <w:rsid w:val="00A91220"/>
    <w:rsid w:val="00A9518F"/>
    <w:rsid w:val="00A95F7E"/>
    <w:rsid w:val="00AA439C"/>
    <w:rsid w:val="00AA5F93"/>
    <w:rsid w:val="00AB40B1"/>
    <w:rsid w:val="00AB5745"/>
    <w:rsid w:val="00AC4DF7"/>
    <w:rsid w:val="00AD0136"/>
    <w:rsid w:val="00AE5D52"/>
    <w:rsid w:val="00AF3BDD"/>
    <w:rsid w:val="00B11341"/>
    <w:rsid w:val="00B204ED"/>
    <w:rsid w:val="00B21D6B"/>
    <w:rsid w:val="00B2274B"/>
    <w:rsid w:val="00B355BE"/>
    <w:rsid w:val="00B41987"/>
    <w:rsid w:val="00B42521"/>
    <w:rsid w:val="00B60E7D"/>
    <w:rsid w:val="00B817FE"/>
    <w:rsid w:val="00BA0808"/>
    <w:rsid w:val="00BA2A38"/>
    <w:rsid w:val="00BA40AA"/>
    <w:rsid w:val="00BB4807"/>
    <w:rsid w:val="00BB7F25"/>
    <w:rsid w:val="00C1012E"/>
    <w:rsid w:val="00C20585"/>
    <w:rsid w:val="00C23C47"/>
    <w:rsid w:val="00C30411"/>
    <w:rsid w:val="00C33C49"/>
    <w:rsid w:val="00C44478"/>
    <w:rsid w:val="00C45672"/>
    <w:rsid w:val="00C458D6"/>
    <w:rsid w:val="00C46776"/>
    <w:rsid w:val="00C5657D"/>
    <w:rsid w:val="00C624D3"/>
    <w:rsid w:val="00C70BE6"/>
    <w:rsid w:val="00C73D92"/>
    <w:rsid w:val="00CB2CE1"/>
    <w:rsid w:val="00CB36F1"/>
    <w:rsid w:val="00CB67F3"/>
    <w:rsid w:val="00CB6BB2"/>
    <w:rsid w:val="00D32249"/>
    <w:rsid w:val="00D34203"/>
    <w:rsid w:val="00D44758"/>
    <w:rsid w:val="00D73975"/>
    <w:rsid w:val="00D745FF"/>
    <w:rsid w:val="00DD0B74"/>
    <w:rsid w:val="00DD38F6"/>
    <w:rsid w:val="00E178E4"/>
    <w:rsid w:val="00E21BCB"/>
    <w:rsid w:val="00E2629C"/>
    <w:rsid w:val="00E27293"/>
    <w:rsid w:val="00E33498"/>
    <w:rsid w:val="00E3494F"/>
    <w:rsid w:val="00E4298A"/>
    <w:rsid w:val="00E42C20"/>
    <w:rsid w:val="00E64119"/>
    <w:rsid w:val="00E85238"/>
    <w:rsid w:val="00EC11DF"/>
    <w:rsid w:val="00EC602C"/>
    <w:rsid w:val="00EC6E8B"/>
    <w:rsid w:val="00ED5BDE"/>
    <w:rsid w:val="00EE39AF"/>
    <w:rsid w:val="00EF6BFC"/>
    <w:rsid w:val="00F0143F"/>
    <w:rsid w:val="00F03484"/>
    <w:rsid w:val="00F03D08"/>
    <w:rsid w:val="00F06917"/>
    <w:rsid w:val="00F4194F"/>
    <w:rsid w:val="00F5352A"/>
    <w:rsid w:val="00F54657"/>
    <w:rsid w:val="00F6495F"/>
    <w:rsid w:val="00F67A69"/>
    <w:rsid w:val="00F73569"/>
    <w:rsid w:val="00F7416F"/>
    <w:rsid w:val="00F927B3"/>
    <w:rsid w:val="00FB115A"/>
    <w:rsid w:val="00FB627C"/>
    <w:rsid w:val="00FC1187"/>
    <w:rsid w:val="00FC3CD7"/>
    <w:rsid w:val="00FC6133"/>
    <w:rsid w:val="00FD189D"/>
    <w:rsid w:val="00FD6AA1"/>
    <w:rsid w:val="00FF2F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0156A"/>
  <w15:chartTrackingRefBased/>
  <w15:docId w15:val="{75020EF0-2D9C-CC48-924F-CC747FF7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DD3"/>
    <w:pPr>
      <w:jc w:val="both"/>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1243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43F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A439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A7381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95DD3"/>
    <w:pPr>
      <w:jc w:val="center"/>
    </w:pPr>
    <w:rPr>
      <w:b/>
      <w:sz w:val="36"/>
    </w:rPr>
  </w:style>
  <w:style w:type="character" w:customStyle="1" w:styleId="TitleChar">
    <w:name w:val="Title Char"/>
    <w:basedOn w:val="DefaultParagraphFont"/>
    <w:link w:val="Title"/>
    <w:rsid w:val="00195DD3"/>
    <w:rPr>
      <w:rFonts w:ascii="Arial" w:eastAsia="Times New Roman" w:hAnsi="Arial" w:cs="Times New Roman"/>
      <w:b/>
      <w:sz w:val="36"/>
      <w:szCs w:val="20"/>
      <w:lang w:val="en-US"/>
    </w:rPr>
  </w:style>
  <w:style w:type="character" w:customStyle="1" w:styleId="Heading1Char">
    <w:name w:val="Heading 1 Char"/>
    <w:basedOn w:val="DefaultParagraphFont"/>
    <w:link w:val="Heading1"/>
    <w:uiPriority w:val="9"/>
    <w:rsid w:val="001243F7"/>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1243F7"/>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iPriority w:val="99"/>
    <w:unhideWhenUsed/>
    <w:rsid w:val="001243F7"/>
    <w:rPr>
      <w:color w:val="0563C1" w:themeColor="hyperlink"/>
      <w:u w:val="single"/>
    </w:rPr>
  </w:style>
  <w:style w:type="paragraph" w:styleId="Footer">
    <w:name w:val="footer"/>
    <w:basedOn w:val="Normal"/>
    <w:link w:val="FooterChar"/>
    <w:uiPriority w:val="99"/>
    <w:unhideWhenUsed/>
    <w:rsid w:val="005F39A3"/>
    <w:pPr>
      <w:tabs>
        <w:tab w:val="center" w:pos="4680"/>
        <w:tab w:val="right" w:pos="9360"/>
      </w:tabs>
    </w:pPr>
  </w:style>
  <w:style w:type="character" w:customStyle="1" w:styleId="FooterChar">
    <w:name w:val="Footer Char"/>
    <w:basedOn w:val="DefaultParagraphFont"/>
    <w:link w:val="Footer"/>
    <w:uiPriority w:val="99"/>
    <w:rsid w:val="005F39A3"/>
    <w:rPr>
      <w:rFonts w:ascii="Arial" w:eastAsia="Times New Roman" w:hAnsi="Arial" w:cs="Times New Roman"/>
      <w:sz w:val="20"/>
      <w:szCs w:val="20"/>
      <w:lang w:val="en-US"/>
    </w:rPr>
  </w:style>
  <w:style w:type="character" w:styleId="PageNumber">
    <w:name w:val="page number"/>
    <w:basedOn w:val="DefaultParagraphFont"/>
    <w:uiPriority w:val="99"/>
    <w:semiHidden/>
    <w:unhideWhenUsed/>
    <w:rsid w:val="005F39A3"/>
  </w:style>
  <w:style w:type="paragraph" w:styleId="Header">
    <w:name w:val="header"/>
    <w:basedOn w:val="Normal"/>
    <w:link w:val="HeaderChar"/>
    <w:uiPriority w:val="99"/>
    <w:unhideWhenUsed/>
    <w:rsid w:val="005F39A3"/>
    <w:pPr>
      <w:tabs>
        <w:tab w:val="center" w:pos="4680"/>
        <w:tab w:val="right" w:pos="9360"/>
      </w:tabs>
    </w:pPr>
  </w:style>
  <w:style w:type="character" w:customStyle="1" w:styleId="HeaderChar">
    <w:name w:val="Header Char"/>
    <w:basedOn w:val="DefaultParagraphFont"/>
    <w:link w:val="Header"/>
    <w:uiPriority w:val="99"/>
    <w:rsid w:val="005F39A3"/>
    <w:rPr>
      <w:rFonts w:ascii="Arial" w:eastAsia="Times New Roman" w:hAnsi="Arial" w:cs="Times New Roman"/>
      <w:sz w:val="20"/>
      <w:szCs w:val="20"/>
      <w:lang w:val="en-US"/>
    </w:rPr>
  </w:style>
  <w:style w:type="paragraph" w:styleId="NoSpacing">
    <w:name w:val="No Spacing"/>
    <w:uiPriority w:val="1"/>
    <w:qFormat/>
    <w:rsid w:val="005F39A3"/>
    <w:rPr>
      <w:rFonts w:eastAsiaTheme="minorEastAsia"/>
      <w:sz w:val="22"/>
      <w:szCs w:val="22"/>
      <w:lang w:eastAsia="zh-CN"/>
    </w:rPr>
  </w:style>
  <w:style w:type="table" w:styleId="TableGrid">
    <w:name w:val="Table Grid"/>
    <w:basedOn w:val="TableNormal"/>
    <w:uiPriority w:val="39"/>
    <w:rsid w:val="001D2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A439C"/>
    <w:pPr>
      <w:ind w:left="720"/>
      <w:contextualSpacing/>
    </w:pPr>
  </w:style>
  <w:style w:type="character" w:customStyle="1" w:styleId="Heading3Char">
    <w:name w:val="Heading 3 Char"/>
    <w:basedOn w:val="DefaultParagraphFont"/>
    <w:link w:val="Heading3"/>
    <w:uiPriority w:val="9"/>
    <w:rsid w:val="00AA439C"/>
    <w:rPr>
      <w:rFonts w:asciiTheme="majorHAnsi" w:eastAsiaTheme="majorEastAsia" w:hAnsiTheme="majorHAnsi" w:cstheme="majorBidi"/>
      <w:color w:val="1F3763" w:themeColor="accent1" w:themeShade="7F"/>
      <w:lang w:val="en-US"/>
    </w:rPr>
  </w:style>
  <w:style w:type="character" w:customStyle="1" w:styleId="Heading5Char">
    <w:name w:val="Heading 5 Char"/>
    <w:basedOn w:val="DefaultParagraphFont"/>
    <w:link w:val="Heading5"/>
    <w:uiPriority w:val="9"/>
    <w:semiHidden/>
    <w:rsid w:val="00A73819"/>
    <w:rPr>
      <w:rFonts w:asciiTheme="majorHAnsi" w:eastAsiaTheme="majorEastAsia" w:hAnsiTheme="majorHAnsi" w:cstheme="majorBidi"/>
      <w:color w:val="2F5496" w:themeColor="accent1" w:themeShade="BF"/>
      <w:sz w:val="20"/>
      <w:szCs w:val="20"/>
      <w:lang w:val="en-US"/>
    </w:rPr>
  </w:style>
  <w:style w:type="paragraph" w:customStyle="1" w:styleId="MediumGrid21">
    <w:name w:val="Medium Grid 21"/>
    <w:uiPriority w:val="1"/>
    <w:qFormat/>
    <w:rsid w:val="00716467"/>
    <w:rPr>
      <w:rFonts w:ascii="Times New Roman" w:eastAsia="MS Mincho" w:hAnsi="Times New Roman" w:cs="Times New Roman"/>
      <w:lang w:val="en-GB" w:eastAsia="en-GB"/>
    </w:rPr>
  </w:style>
  <w:style w:type="character" w:customStyle="1" w:styleId="ListParagraphChar">
    <w:name w:val="List Paragraph Char"/>
    <w:basedOn w:val="DefaultParagraphFont"/>
    <w:link w:val="ListParagraph"/>
    <w:uiPriority w:val="34"/>
    <w:rsid w:val="00716467"/>
    <w:rPr>
      <w:rFonts w:ascii="Arial" w:eastAsia="Times New Roman" w:hAnsi="Arial" w:cs="Times New Roman"/>
      <w:sz w:val="20"/>
      <w:szCs w:val="20"/>
      <w:lang w:val="en-US"/>
    </w:rPr>
  </w:style>
  <w:style w:type="paragraph" w:styleId="NormalWeb">
    <w:name w:val="Normal (Web)"/>
    <w:basedOn w:val="Normal"/>
    <w:uiPriority w:val="99"/>
    <w:unhideWhenUsed/>
    <w:rsid w:val="00716467"/>
    <w:pPr>
      <w:spacing w:before="100" w:beforeAutospacing="1" w:after="100" w:afterAutospacing="1"/>
      <w:jc w:val="left"/>
    </w:pPr>
    <w:rPr>
      <w:rFonts w:ascii="Times New Roman" w:hAnsi="Times New Roman"/>
      <w:sz w:val="24"/>
      <w:szCs w:val="24"/>
    </w:rPr>
  </w:style>
  <w:style w:type="paragraph" w:customStyle="1" w:styleId="Body">
    <w:name w:val="Body"/>
    <w:basedOn w:val="Normal"/>
    <w:rsid w:val="00716467"/>
    <w:rPr>
      <w:rFonts w:eastAsia="Calibri" w:cs="Arial"/>
      <w:color w:val="000000"/>
    </w:rPr>
  </w:style>
  <w:style w:type="paragraph" w:styleId="Revision">
    <w:name w:val="Revision"/>
    <w:hidden/>
    <w:uiPriority w:val="99"/>
    <w:semiHidden/>
    <w:rsid w:val="00B204ED"/>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B204ED"/>
    <w:rPr>
      <w:sz w:val="16"/>
      <w:szCs w:val="16"/>
    </w:rPr>
  </w:style>
  <w:style w:type="paragraph" w:styleId="CommentText">
    <w:name w:val="annotation text"/>
    <w:basedOn w:val="Normal"/>
    <w:link w:val="CommentTextChar"/>
    <w:uiPriority w:val="99"/>
    <w:semiHidden/>
    <w:unhideWhenUsed/>
    <w:rsid w:val="00B204ED"/>
  </w:style>
  <w:style w:type="character" w:customStyle="1" w:styleId="CommentTextChar">
    <w:name w:val="Comment Text Char"/>
    <w:basedOn w:val="DefaultParagraphFont"/>
    <w:link w:val="CommentText"/>
    <w:uiPriority w:val="99"/>
    <w:semiHidden/>
    <w:rsid w:val="00B204ED"/>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204ED"/>
    <w:rPr>
      <w:b/>
      <w:bCs/>
    </w:rPr>
  </w:style>
  <w:style w:type="character" w:customStyle="1" w:styleId="CommentSubjectChar">
    <w:name w:val="Comment Subject Char"/>
    <w:basedOn w:val="CommentTextChar"/>
    <w:link w:val="CommentSubject"/>
    <w:uiPriority w:val="99"/>
    <w:semiHidden/>
    <w:rsid w:val="00B204ED"/>
    <w:rPr>
      <w:rFonts w:ascii="Arial" w:eastAsia="Times New Roman" w:hAnsi="Arial"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9232">
      <w:bodyDiv w:val="1"/>
      <w:marLeft w:val="0"/>
      <w:marRight w:val="0"/>
      <w:marTop w:val="0"/>
      <w:marBottom w:val="0"/>
      <w:divBdr>
        <w:top w:val="none" w:sz="0" w:space="0" w:color="auto"/>
        <w:left w:val="none" w:sz="0" w:space="0" w:color="auto"/>
        <w:bottom w:val="none" w:sz="0" w:space="0" w:color="auto"/>
        <w:right w:val="none" w:sz="0" w:space="0" w:color="auto"/>
      </w:divBdr>
    </w:div>
    <w:div w:id="199518235">
      <w:bodyDiv w:val="1"/>
      <w:marLeft w:val="0"/>
      <w:marRight w:val="0"/>
      <w:marTop w:val="0"/>
      <w:marBottom w:val="0"/>
      <w:divBdr>
        <w:top w:val="none" w:sz="0" w:space="0" w:color="auto"/>
        <w:left w:val="none" w:sz="0" w:space="0" w:color="auto"/>
        <w:bottom w:val="none" w:sz="0" w:space="0" w:color="auto"/>
        <w:right w:val="none" w:sz="0" w:space="0" w:color="auto"/>
      </w:divBdr>
      <w:divsChild>
        <w:div w:id="32778810">
          <w:marLeft w:val="0"/>
          <w:marRight w:val="0"/>
          <w:marTop w:val="0"/>
          <w:marBottom w:val="0"/>
          <w:divBdr>
            <w:top w:val="none" w:sz="0" w:space="0" w:color="auto"/>
            <w:left w:val="none" w:sz="0" w:space="0" w:color="auto"/>
            <w:bottom w:val="none" w:sz="0" w:space="0" w:color="auto"/>
            <w:right w:val="none" w:sz="0" w:space="0" w:color="auto"/>
          </w:divBdr>
          <w:divsChild>
            <w:div w:id="1460227408">
              <w:marLeft w:val="0"/>
              <w:marRight w:val="0"/>
              <w:marTop w:val="0"/>
              <w:marBottom w:val="0"/>
              <w:divBdr>
                <w:top w:val="none" w:sz="0" w:space="0" w:color="auto"/>
                <w:left w:val="none" w:sz="0" w:space="0" w:color="auto"/>
                <w:bottom w:val="none" w:sz="0" w:space="0" w:color="auto"/>
                <w:right w:val="none" w:sz="0" w:space="0" w:color="auto"/>
              </w:divBdr>
              <w:divsChild>
                <w:div w:id="335159133">
                  <w:marLeft w:val="0"/>
                  <w:marRight w:val="0"/>
                  <w:marTop w:val="0"/>
                  <w:marBottom w:val="0"/>
                  <w:divBdr>
                    <w:top w:val="none" w:sz="0" w:space="0" w:color="auto"/>
                    <w:left w:val="none" w:sz="0" w:space="0" w:color="auto"/>
                    <w:bottom w:val="none" w:sz="0" w:space="0" w:color="auto"/>
                    <w:right w:val="none" w:sz="0" w:space="0" w:color="auto"/>
                  </w:divBdr>
                  <w:divsChild>
                    <w:div w:id="70097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53634">
      <w:bodyDiv w:val="1"/>
      <w:marLeft w:val="0"/>
      <w:marRight w:val="0"/>
      <w:marTop w:val="0"/>
      <w:marBottom w:val="0"/>
      <w:divBdr>
        <w:top w:val="none" w:sz="0" w:space="0" w:color="auto"/>
        <w:left w:val="none" w:sz="0" w:space="0" w:color="auto"/>
        <w:bottom w:val="none" w:sz="0" w:space="0" w:color="auto"/>
        <w:right w:val="none" w:sz="0" w:space="0" w:color="auto"/>
      </w:divBdr>
      <w:divsChild>
        <w:div w:id="1556311041">
          <w:marLeft w:val="0"/>
          <w:marRight w:val="0"/>
          <w:marTop w:val="0"/>
          <w:marBottom w:val="0"/>
          <w:divBdr>
            <w:top w:val="none" w:sz="0" w:space="0" w:color="auto"/>
            <w:left w:val="none" w:sz="0" w:space="0" w:color="auto"/>
            <w:bottom w:val="none" w:sz="0" w:space="0" w:color="auto"/>
            <w:right w:val="none" w:sz="0" w:space="0" w:color="auto"/>
          </w:divBdr>
          <w:divsChild>
            <w:div w:id="1654676552">
              <w:marLeft w:val="0"/>
              <w:marRight w:val="0"/>
              <w:marTop w:val="0"/>
              <w:marBottom w:val="0"/>
              <w:divBdr>
                <w:top w:val="none" w:sz="0" w:space="0" w:color="auto"/>
                <w:left w:val="none" w:sz="0" w:space="0" w:color="auto"/>
                <w:bottom w:val="none" w:sz="0" w:space="0" w:color="auto"/>
                <w:right w:val="none" w:sz="0" w:space="0" w:color="auto"/>
              </w:divBdr>
              <w:divsChild>
                <w:div w:id="14012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33306">
      <w:bodyDiv w:val="1"/>
      <w:marLeft w:val="0"/>
      <w:marRight w:val="0"/>
      <w:marTop w:val="0"/>
      <w:marBottom w:val="0"/>
      <w:divBdr>
        <w:top w:val="none" w:sz="0" w:space="0" w:color="auto"/>
        <w:left w:val="none" w:sz="0" w:space="0" w:color="auto"/>
        <w:bottom w:val="none" w:sz="0" w:space="0" w:color="auto"/>
        <w:right w:val="none" w:sz="0" w:space="0" w:color="auto"/>
      </w:divBdr>
    </w:div>
    <w:div w:id="961693044">
      <w:bodyDiv w:val="1"/>
      <w:marLeft w:val="0"/>
      <w:marRight w:val="0"/>
      <w:marTop w:val="0"/>
      <w:marBottom w:val="0"/>
      <w:divBdr>
        <w:top w:val="none" w:sz="0" w:space="0" w:color="auto"/>
        <w:left w:val="none" w:sz="0" w:space="0" w:color="auto"/>
        <w:bottom w:val="none" w:sz="0" w:space="0" w:color="auto"/>
        <w:right w:val="none" w:sz="0" w:space="0" w:color="auto"/>
      </w:divBdr>
    </w:div>
    <w:div w:id="1366637390">
      <w:bodyDiv w:val="1"/>
      <w:marLeft w:val="0"/>
      <w:marRight w:val="0"/>
      <w:marTop w:val="0"/>
      <w:marBottom w:val="0"/>
      <w:divBdr>
        <w:top w:val="none" w:sz="0" w:space="0" w:color="auto"/>
        <w:left w:val="none" w:sz="0" w:space="0" w:color="auto"/>
        <w:bottom w:val="none" w:sz="0" w:space="0" w:color="auto"/>
        <w:right w:val="none" w:sz="0" w:space="0" w:color="auto"/>
      </w:divBdr>
    </w:div>
    <w:div w:id="1821118158">
      <w:bodyDiv w:val="1"/>
      <w:marLeft w:val="0"/>
      <w:marRight w:val="0"/>
      <w:marTop w:val="0"/>
      <w:marBottom w:val="0"/>
      <w:divBdr>
        <w:top w:val="none" w:sz="0" w:space="0" w:color="auto"/>
        <w:left w:val="none" w:sz="0" w:space="0" w:color="auto"/>
        <w:bottom w:val="none" w:sz="0" w:space="0" w:color="auto"/>
        <w:right w:val="none" w:sz="0" w:space="0" w:color="auto"/>
      </w:divBdr>
    </w:div>
    <w:div w:id="2023891981">
      <w:bodyDiv w:val="1"/>
      <w:marLeft w:val="0"/>
      <w:marRight w:val="0"/>
      <w:marTop w:val="0"/>
      <w:marBottom w:val="0"/>
      <w:divBdr>
        <w:top w:val="none" w:sz="0" w:space="0" w:color="auto"/>
        <w:left w:val="none" w:sz="0" w:space="0" w:color="auto"/>
        <w:bottom w:val="none" w:sz="0" w:space="0" w:color="auto"/>
        <w:right w:val="none" w:sz="0" w:space="0" w:color="auto"/>
      </w:divBdr>
      <w:divsChild>
        <w:div w:id="1245649671">
          <w:marLeft w:val="0"/>
          <w:marRight w:val="0"/>
          <w:marTop w:val="0"/>
          <w:marBottom w:val="0"/>
          <w:divBdr>
            <w:top w:val="none" w:sz="0" w:space="0" w:color="auto"/>
            <w:left w:val="none" w:sz="0" w:space="0" w:color="auto"/>
            <w:bottom w:val="none" w:sz="0" w:space="0" w:color="auto"/>
            <w:right w:val="none" w:sz="0" w:space="0" w:color="auto"/>
          </w:divBdr>
          <w:divsChild>
            <w:div w:id="1861771212">
              <w:marLeft w:val="0"/>
              <w:marRight w:val="0"/>
              <w:marTop w:val="0"/>
              <w:marBottom w:val="0"/>
              <w:divBdr>
                <w:top w:val="none" w:sz="0" w:space="0" w:color="auto"/>
                <w:left w:val="none" w:sz="0" w:space="0" w:color="auto"/>
                <w:bottom w:val="none" w:sz="0" w:space="0" w:color="auto"/>
                <w:right w:val="none" w:sz="0" w:space="0" w:color="auto"/>
              </w:divBdr>
              <w:divsChild>
                <w:div w:id="147621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03265">
          <w:marLeft w:val="0"/>
          <w:marRight w:val="0"/>
          <w:marTop w:val="0"/>
          <w:marBottom w:val="0"/>
          <w:divBdr>
            <w:top w:val="none" w:sz="0" w:space="0" w:color="auto"/>
            <w:left w:val="none" w:sz="0" w:space="0" w:color="auto"/>
            <w:bottom w:val="none" w:sz="0" w:space="0" w:color="auto"/>
            <w:right w:val="none" w:sz="0" w:space="0" w:color="auto"/>
          </w:divBdr>
          <w:divsChild>
            <w:div w:id="1443572664">
              <w:marLeft w:val="0"/>
              <w:marRight w:val="0"/>
              <w:marTop w:val="0"/>
              <w:marBottom w:val="0"/>
              <w:divBdr>
                <w:top w:val="none" w:sz="0" w:space="0" w:color="auto"/>
                <w:left w:val="none" w:sz="0" w:space="0" w:color="auto"/>
                <w:bottom w:val="none" w:sz="0" w:space="0" w:color="auto"/>
                <w:right w:val="none" w:sz="0" w:space="0" w:color="auto"/>
              </w:divBdr>
              <w:divsChild>
                <w:div w:id="1756391273">
                  <w:marLeft w:val="0"/>
                  <w:marRight w:val="0"/>
                  <w:marTop w:val="0"/>
                  <w:marBottom w:val="0"/>
                  <w:divBdr>
                    <w:top w:val="none" w:sz="0" w:space="0" w:color="auto"/>
                    <w:left w:val="none" w:sz="0" w:space="0" w:color="auto"/>
                    <w:bottom w:val="none" w:sz="0" w:space="0" w:color="auto"/>
                    <w:right w:val="none" w:sz="0" w:space="0" w:color="auto"/>
                  </w:divBdr>
                </w:div>
              </w:divsChild>
            </w:div>
            <w:div w:id="607740967">
              <w:marLeft w:val="0"/>
              <w:marRight w:val="0"/>
              <w:marTop w:val="0"/>
              <w:marBottom w:val="0"/>
              <w:divBdr>
                <w:top w:val="none" w:sz="0" w:space="0" w:color="auto"/>
                <w:left w:val="none" w:sz="0" w:space="0" w:color="auto"/>
                <w:bottom w:val="none" w:sz="0" w:space="0" w:color="auto"/>
                <w:right w:val="none" w:sz="0" w:space="0" w:color="auto"/>
              </w:divBdr>
              <w:divsChild>
                <w:div w:id="914820668">
                  <w:marLeft w:val="0"/>
                  <w:marRight w:val="0"/>
                  <w:marTop w:val="0"/>
                  <w:marBottom w:val="0"/>
                  <w:divBdr>
                    <w:top w:val="none" w:sz="0" w:space="0" w:color="auto"/>
                    <w:left w:val="none" w:sz="0" w:space="0" w:color="auto"/>
                    <w:bottom w:val="none" w:sz="0" w:space="0" w:color="auto"/>
                    <w:right w:val="none" w:sz="0" w:space="0" w:color="auto"/>
                  </w:divBdr>
                </w:div>
              </w:divsChild>
            </w:div>
            <w:div w:id="75828876">
              <w:marLeft w:val="0"/>
              <w:marRight w:val="0"/>
              <w:marTop w:val="0"/>
              <w:marBottom w:val="0"/>
              <w:divBdr>
                <w:top w:val="none" w:sz="0" w:space="0" w:color="auto"/>
                <w:left w:val="none" w:sz="0" w:space="0" w:color="auto"/>
                <w:bottom w:val="none" w:sz="0" w:space="0" w:color="auto"/>
                <w:right w:val="none" w:sz="0" w:space="0" w:color="auto"/>
              </w:divBdr>
              <w:divsChild>
                <w:div w:id="1898467013">
                  <w:marLeft w:val="0"/>
                  <w:marRight w:val="0"/>
                  <w:marTop w:val="0"/>
                  <w:marBottom w:val="0"/>
                  <w:divBdr>
                    <w:top w:val="none" w:sz="0" w:space="0" w:color="auto"/>
                    <w:left w:val="none" w:sz="0" w:space="0" w:color="auto"/>
                    <w:bottom w:val="none" w:sz="0" w:space="0" w:color="auto"/>
                    <w:right w:val="none" w:sz="0" w:space="0" w:color="auto"/>
                  </w:divBdr>
                  <w:divsChild>
                    <w:div w:id="11387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75904">
          <w:marLeft w:val="0"/>
          <w:marRight w:val="0"/>
          <w:marTop w:val="0"/>
          <w:marBottom w:val="0"/>
          <w:divBdr>
            <w:top w:val="none" w:sz="0" w:space="0" w:color="auto"/>
            <w:left w:val="none" w:sz="0" w:space="0" w:color="auto"/>
            <w:bottom w:val="none" w:sz="0" w:space="0" w:color="auto"/>
            <w:right w:val="none" w:sz="0" w:space="0" w:color="auto"/>
          </w:divBdr>
          <w:divsChild>
            <w:div w:id="738553484">
              <w:marLeft w:val="0"/>
              <w:marRight w:val="0"/>
              <w:marTop w:val="0"/>
              <w:marBottom w:val="0"/>
              <w:divBdr>
                <w:top w:val="none" w:sz="0" w:space="0" w:color="auto"/>
                <w:left w:val="none" w:sz="0" w:space="0" w:color="auto"/>
                <w:bottom w:val="none" w:sz="0" w:space="0" w:color="auto"/>
                <w:right w:val="none" w:sz="0" w:space="0" w:color="auto"/>
              </w:divBdr>
              <w:divsChild>
                <w:div w:id="17769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8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re.org.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2041</TotalTime>
  <Pages>1</Pages>
  <Words>2073</Words>
  <Characters>11820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Youmna Maghraby</dc:creator>
  <cp:keywords/>
  <dc:description/>
  <cp:lastModifiedBy>HADY</cp:lastModifiedBy>
  <cp:revision>210</cp:revision>
  <dcterms:created xsi:type="dcterms:W3CDTF">2023-09-25T12:30:00Z</dcterms:created>
  <dcterms:modified xsi:type="dcterms:W3CDTF">2024-01-29T09:39:00Z</dcterms:modified>
</cp:coreProperties>
</file>