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293C" w14:textId="11EC875D" w:rsidR="00445090" w:rsidRPr="00445090" w:rsidRDefault="00445090" w:rsidP="00F42031">
      <w:pPr>
        <w:spacing w:before="240"/>
        <w:jc w:val="center"/>
        <w:rPr>
          <w:rFonts w:asciiTheme="majorBidi" w:hAnsiTheme="majorBidi" w:cstheme="majorBidi"/>
          <w:b/>
          <w:bCs/>
          <w:sz w:val="36"/>
          <w:szCs w:val="36"/>
        </w:rPr>
      </w:pPr>
      <w:r w:rsidRPr="00445090">
        <w:rPr>
          <w:rFonts w:asciiTheme="majorBidi" w:hAnsiTheme="majorBidi" w:cstheme="majorBidi"/>
          <w:sz w:val="36"/>
          <w:szCs w:val="36"/>
        </w:rPr>
        <w:t>‘</w:t>
      </w:r>
      <w:r w:rsidRPr="00445090">
        <w:rPr>
          <w:rFonts w:asciiTheme="majorBidi" w:hAnsiTheme="majorBidi" w:cstheme="majorBidi"/>
          <w:b/>
          <w:bCs/>
          <w:sz w:val="36"/>
          <w:szCs w:val="36"/>
        </w:rPr>
        <w:t>What Works to Prevent Violence – Impact at Scale’</w:t>
      </w:r>
    </w:p>
    <w:p w14:paraId="291BE9EA" w14:textId="5AAB9AB0" w:rsidR="00432DC9" w:rsidRPr="00445090" w:rsidRDefault="00C512BB" w:rsidP="00F42031">
      <w:pPr>
        <w:spacing w:before="240"/>
        <w:jc w:val="center"/>
        <w:rPr>
          <w:rFonts w:asciiTheme="majorBidi" w:hAnsiTheme="majorBidi" w:cstheme="majorBidi"/>
          <w:b/>
          <w:bCs/>
          <w:sz w:val="36"/>
          <w:szCs w:val="36"/>
        </w:rPr>
      </w:pPr>
      <w:r w:rsidRPr="00445090">
        <w:rPr>
          <w:rFonts w:asciiTheme="majorBidi" w:hAnsiTheme="majorBidi" w:cstheme="majorBidi"/>
          <w:b/>
          <w:bCs/>
          <w:sz w:val="36"/>
          <w:szCs w:val="36"/>
        </w:rPr>
        <w:t>Term</w:t>
      </w:r>
      <w:r w:rsidR="00F42031" w:rsidRPr="00445090">
        <w:rPr>
          <w:rFonts w:asciiTheme="majorBidi" w:hAnsiTheme="majorBidi" w:cstheme="majorBidi"/>
          <w:b/>
          <w:bCs/>
          <w:sz w:val="36"/>
          <w:szCs w:val="36"/>
        </w:rPr>
        <w:t>s</w:t>
      </w:r>
      <w:r w:rsidRPr="00445090">
        <w:rPr>
          <w:rFonts w:asciiTheme="majorBidi" w:hAnsiTheme="majorBidi" w:cstheme="majorBidi"/>
          <w:b/>
          <w:bCs/>
          <w:sz w:val="36"/>
          <w:szCs w:val="36"/>
        </w:rPr>
        <w:t xml:space="preserve"> </w:t>
      </w:r>
      <w:r w:rsidR="007B242B" w:rsidRPr="00445090">
        <w:rPr>
          <w:rFonts w:asciiTheme="majorBidi" w:hAnsiTheme="majorBidi" w:cstheme="majorBidi"/>
          <w:b/>
          <w:bCs/>
          <w:sz w:val="36"/>
          <w:szCs w:val="36"/>
        </w:rPr>
        <w:t>o</w:t>
      </w:r>
      <w:r w:rsidRPr="00445090">
        <w:rPr>
          <w:rFonts w:asciiTheme="majorBidi" w:hAnsiTheme="majorBidi" w:cstheme="majorBidi"/>
          <w:b/>
          <w:bCs/>
          <w:sz w:val="36"/>
          <w:szCs w:val="36"/>
        </w:rPr>
        <w:t xml:space="preserve">f Reference </w:t>
      </w:r>
    </w:p>
    <w:p w14:paraId="5FFFCF7E" w14:textId="35814531" w:rsidR="00C512BB" w:rsidRPr="00445090" w:rsidRDefault="00867C40" w:rsidP="00F42031">
      <w:pPr>
        <w:spacing w:before="240"/>
        <w:jc w:val="center"/>
        <w:rPr>
          <w:rFonts w:asciiTheme="majorBidi" w:hAnsiTheme="majorBidi" w:cstheme="majorBidi"/>
          <w:b/>
          <w:bCs/>
          <w:sz w:val="36"/>
          <w:szCs w:val="36"/>
        </w:rPr>
      </w:pPr>
      <w:r w:rsidRPr="00445090">
        <w:rPr>
          <w:rFonts w:asciiTheme="majorBidi" w:hAnsiTheme="majorBidi" w:cstheme="majorBidi"/>
          <w:b/>
          <w:bCs/>
          <w:sz w:val="36"/>
          <w:szCs w:val="36"/>
        </w:rPr>
        <w:t>Senior Technical</w:t>
      </w:r>
      <w:r w:rsidR="00C512BB" w:rsidRPr="00445090">
        <w:rPr>
          <w:rFonts w:asciiTheme="majorBidi" w:hAnsiTheme="majorBidi" w:cstheme="majorBidi"/>
          <w:b/>
          <w:bCs/>
          <w:sz w:val="36"/>
          <w:szCs w:val="36"/>
        </w:rPr>
        <w:t xml:space="preserve"> </w:t>
      </w:r>
      <w:r w:rsidR="00E37C14">
        <w:rPr>
          <w:rFonts w:asciiTheme="majorBidi" w:hAnsiTheme="majorBidi" w:cstheme="majorBidi"/>
          <w:b/>
          <w:bCs/>
          <w:sz w:val="36"/>
          <w:szCs w:val="36"/>
        </w:rPr>
        <w:t>Advisor</w:t>
      </w:r>
    </w:p>
    <w:p w14:paraId="4BFA4D99" w14:textId="77777777" w:rsidR="00F672C7" w:rsidRPr="00445090" w:rsidRDefault="00F672C7" w:rsidP="00F42031">
      <w:pPr>
        <w:spacing w:before="240"/>
        <w:jc w:val="center"/>
        <w:rPr>
          <w:rFonts w:asciiTheme="majorBidi" w:hAnsiTheme="majorBidi" w:cstheme="majorBidi"/>
          <w:b/>
          <w:bCs/>
        </w:rPr>
      </w:pPr>
    </w:p>
    <w:p w14:paraId="1DE2FD5E" w14:textId="639BF554" w:rsidR="00867C40" w:rsidRPr="00445090" w:rsidRDefault="00867C40" w:rsidP="00F42031">
      <w:pPr>
        <w:pStyle w:val="ListParagraph"/>
        <w:numPr>
          <w:ilvl w:val="0"/>
          <w:numId w:val="5"/>
        </w:numPr>
        <w:spacing w:before="240"/>
        <w:jc w:val="both"/>
        <w:rPr>
          <w:rFonts w:asciiTheme="majorBidi" w:hAnsiTheme="majorBidi" w:cstheme="majorBidi"/>
          <w:b/>
          <w:bCs/>
          <w:sz w:val="28"/>
          <w:szCs w:val="28"/>
        </w:rPr>
      </w:pPr>
      <w:r w:rsidRPr="00445090">
        <w:rPr>
          <w:rFonts w:asciiTheme="majorBidi" w:hAnsiTheme="majorBidi" w:cstheme="majorBidi"/>
          <w:b/>
          <w:bCs/>
          <w:sz w:val="28"/>
          <w:szCs w:val="28"/>
        </w:rPr>
        <w:t>Background</w:t>
      </w:r>
    </w:p>
    <w:p w14:paraId="1B6C4EC7" w14:textId="4769B969" w:rsidR="0002463D" w:rsidRPr="00445090" w:rsidRDefault="0002463D" w:rsidP="00F42031">
      <w:pPr>
        <w:spacing w:before="240" w:line="256" w:lineRule="auto"/>
        <w:jc w:val="both"/>
        <w:rPr>
          <w:rFonts w:asciiTheme="majorBidi" w:eastAsia="Calibri" w:hAnsiTheme="majorBidi" w:cstheme="majorBidi"/>
          <w:lang w:bidi="ar-EG"/>
        </w:rPr>
      </w:pPr>
      <w:r w:rsidRPr="00445090">
        <w:rPr>
          <w:rFonts w:asciiTheme="majorBidi" w:eastAsia="Calibri" w:hAnsiTheme="majorBidi" w:cstheme="majorBidi"/>
          <w:lang w:bidi="ar-EG"/>
        </w:rPr>
        <w:t xml:space="preserve">Care Egypt Foundation for Development is a civil institution registered in the Central Administration of Associations at the Ministry of Social Solidarity with the number “833 for the year 2018” and its address is </w:t>
      </w:r>
      <w:r w:rsidRPr="00445090">
        <w:rPr>
          <w:rFonts w:asciiTheme="majorBidi" w:hAnsiTheme="majorBidi" w:cstheme="majorBidi"/>
          <w:shd w:val="clear" w:color="auto" w:fill="FFFFFF"/>
        </w:rPr>
        <w:t xml:space="preserve">5 Asmaa Fahmy Street - </w:t>
      </w:r>
      <w:r w:rsidR="007B242B" w:rsidRPr="00445090">
        <w:rPr>
          <w:rFonts w:asciiTheme="majorBidi" w:hAnsiTheme="majorBidi" w:cstheme="majorBidi"/>
          <w:shd w:val="clear" w:color="auto" w:fill="FFFFFF"/>
        </w:rPr>
        <w:t>Seventh</w:t>
      </w:r>
      <w:r w:rsidRPr="00445090">
        <w:rPr>
          <w:rFonts w:asciiTheme="majorBidi" w:hAnsiTheme="majorBidi" w:cstheme="majorBidi"/>
          <w:shd w:val="clear" w:color="auto" w:fill="FFFFFF"/>
        </w:rPr>
        <w:t xml:space="preserve"> Floor ( Plot No. 1 - Square Y ) </w:t>
      </w:r>
      <w:hyperlink r:id="rId7" w:history="1">
        <w:proofErr w:type="spellStart"/>
        <w:r w:rsidRPr="00445090">
          <w:rPr>
            <w:rStyle w:val="Hyperlink"/>
            <w:rFonts w:asciiTheme="majorBidi" w:hAnsiTheme="majorBidi" w:cstheme="majorBidi"/>
            <w:color w:val="auto"/>
            <w:shd w:val="clear" w:color="auto" w:fill="FFFFFF"/>
          </w:rPr>
          <w:t>Qesm</w:t>
        </w:r>
        <w:proofErr w:type="spellEnd"/>
        <w:r w:rsidRPr="00445090">
          <w:rPr>
            <w:rStyle w:val="Hyperlink"/>
            <w:rFonts w:asciiTheme="majorBidi" w:hAnsiTheme="majorBidi" w:cstheme="majorBidi"/>
            <w:color w:val="auto"/>
            <w:shd w:val="clear" w:color="auto" w:fill="FFFFFF"/>
          </w:rPr>
          <w:t xml:space="preserve"> 1st Nasser City, Cairo, Egypt</w:t>
        </w:r>
      </w:hyperlink>
      <w:r w:rsidRPr="00445090">
        <w:rPr>
          <w:rFonts w:asciiTheme="majorBidi" w:eastAsia="Calibri" w:hAnsiTheme="majorBidi" w:cstheme="majorBidi"/>
          <w:lang w:bidi="ar-EG"/>
        </w:rPr>
        <w:t>, and that the institution is subject to the provisions of the law regulating the practice of civil work No. 149 of 2019.</w:t>
      </w:r>
    </w:p>
    <w:p w14:paraId="2516EECD" w14:textId="77777777" w:rsidR="0002463D" w:rsidRPr="00445090" w:rsidRDefault="0002463D" w:rsidP="00F42031">
      <w:pPr>
        <w:spacing w:before="240" w:line="256" w:lineRule="auto"/>
        <w:jc w:val="both"/>
        <w:rPr>
          <w:rFonts w:asciiTheme="majorBidi" w:eastAsia="Calibri" w:hAnsiTheme="majorBidi" w:cstheme="majorBidi"/>
          <w:lang w:bidi="ar-EG"/>
        </w:rPr>
      </w:pPr>
      <w:r w:rsidRPr="00445090">
        <w:rPr>
          <w:rFonts w:asciiTheme="majorBidi" w:eastAsia="Calibri" w:hAnsiTheme="majorBidi" w:cstheme="majorBidi"/>
          <w:lang w:bidi="ar-EG"/>
        </w:rPr>
        <w:t>CARE Egypt Foundation for Development is building on the legacy and expertise of CARE International in Egypt since 1954, by designing, implementing and managing development programs and projects aimed at helping the neediest communities in Egypt, by building strategic partnerships with the government sector, the private sector and the private sector, to help in Meeting the basic needs and improving the quality and standard of life in a sustainable manner and consistent with the culture, reality and the local and national context.</w:t>
      </w:r>
    </w:p>
    <w:p w14:paraId="18B63FE5" w14:textId="65155958" w:rsidR="00AB16AB" w:rsidRPr="00445090" w:rsidRDefault="00AB16AB" w:rsidP="00F42031">
      <w:pPr>
        <w:spacing w:before="240"/>
        <w:jc w:val="both"/>
        <w:rPr>
          <w:rFonts w:asciiTheme="majorBidi" w:eastAsia="OfficinaSansStd-Book" w:hAnsiTheme="majorBidi" w:cstheme="majorBidi"/>
        </w:rPr>
      </w:pPr>
      <w:r w:rsidRPr="00445090">
        <w:rPr>
          <w:rFonts w:asciiTheme="majorBidi" w:eastAsia="OfficinaSansStd-Book" w:hAnsiTheme="majorBidi" w:cstheme="majorBidi"/>
        </w:rPr>
        <w:t>Additionally, addressing GBV in emergencies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is a core tenet of CARE’s Gender in Emergencies (GiE) theory of change, and is central to upholding CARE’s humanitarian mandate to protect vulnerable and affected groups.</w:t>
      </w:r>
      <w:r w:rsidR="000F21D5" w:rsidRPr="00445090">
        <w:rPr>
          <w:rFonts w:asciiTheme="majorBidi" w:eastAsia="OfficinaSansStd-Book" w:hAnsiTheme="majorBidi" w:cstheme="majorBidi"/>
        </w:rPr>
        <w:t xml:space="preserve"> </w:t>
      </w:r>
      <w:r w:rsidRPr="00445090">
        <w:rPr>
          <w:rFonts w:asciiTheme="majorBidi" w:eastAsia="OfficinaSansStd-Book" w:hAnsiTheme="majorBidi" w:cstheme="majorBidi"/>
        </w:rPr>
        <w:t xml:space="preserve">Between February and August 2020, CARE reviewed its global capacity to address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xml:space="preserve">. This evidence-based process identified programmatic and strategic gaps and resulted in key recommendations that included hiring and adequately resourcing for a long-term Global Coordinator position, creating a working group of colleagues who work on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xml:space="preserve"> from across the different sectors, and to developing and implementing a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xml:space="preserve"> work plan</w:t>
      </w:r>
      <w:r w:rsidRPr="00445090">
        <w:rPr>
          <w:rFonts w:asciiTheme="majorBidi" w:hAnsiTheme="majorBidi" w:cstheme="majorBidi"/>
        </w:rPr>
        <w:footnoteReference w:id="1"/>
      </w:r>
      <w:r w:rsidRPr="00445090">
        <w:rPr>
          <w:rFonts w:asciiTheme="majorBidi" w:eastAsia="OfficinaSansStd-Book" w:hAnsiTheme="majorBidi" w:cstheme="majorBidi"/>
        </w:rPr>
        <w:t>.</w:t>
      </w:r>
    </w:p>
    <w:p w14:paraId="7282AC04" w14:textId="77777777" w:rsidR="000F6788" w:rsidRPr="00445090" w:rsidRDefault="00AB16AB" w:rsidP="00F42031">
      <w:pPr>
        <w:spacing w:before="240"/>
        <w:jc w:val="both"/>
        <w:rPr>
          <w:rFonts w:asciiTheme="majorBidi" w:eastAsia="OfficinaSansStd-Book" w:hAnsiTheme="majorBidi" w:cstheme="majorBidi"/>
        </w:rPr>
      </w:pPr>
      <w:r w:rsidRPr="00445090">
        <w:rPr>
          <w:rFonts w:asciiTheme="majorBidi" w:eastAsia="OfficinaSansStd-Book" w:hAnsiTheme="majorBidi" w:cstheme="majorBidi"/>
        </w:rPr>
        <w:t xml:space="preserve">In June 2021, CARE Egypt Foundation (CARE Egypt) signed a Memorandum of Understanding (MoU) with CARE International Secretariat (CI Secretariat), CARE Norway, and CARE Germany to lead the global coordination of CARE’s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xml:space="preserve"> work, including reflection, through leadership, innovation, impact measurement, scaling, and learning in alignment with CARE Vision 2030. The second year of assuming this role witnessed significant efforts to position CARE EGYPT as a global lead on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xml:space="preserve">, to build off on the strategic guidance on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xml:space="preserve"> developed the previous year, and to strengthen key </w:t>
      </w:r>
      <w:proofErr w:type="spellStart"/>
      <w:r w:rsidRPr="00445090">
        <w:rPr>
          <w:rFonts w:asciiTheme="majorBidi" w:eastAsia="OfficinaSansStd-Book" w:hAnsiTheme="majorBidi" w:cstheme="majorBidi"/>
        </w:rPr>
        <w:t>GBViE</w:t>
      </w:r>
      <w:proofErr w:type="spellEnd"/>
      <w:r w:rsidRPr="00445090">
        <w:rPr>
          <w:rFonts w:asciiTheme="majorBidi" w:eastAsia="OfficinaSansStd-Book" w:hAnsiTheme="majorBidi" w:cstheme="majorBidi"/>
        </w:rPr>
        <w:t xml:space="preserve"> response, MEAL and advocacy capacity and efforts.</w:t>
      </w:r>
    </w:p>
    <w:p w14:paraId="22BDFD2C" w14:textId="73EC10F5" w:rsidR="00AB16AB" w:rsidRPr="00445090" w:rsidRDefault="000F6788" w:rsidP="000F6788">
      <w:pPr>
        <w:rPr>
          <w:rFonts w:asciiTheme="majorBidi" w:eastAsia="OfficinaSansStd-Book" w:hAnsiTheme="majorBidi" w:cstheme="majorBidi"/>
        </w:rPr>
      </w:pPr>
      <w:r w:rsidRPr="00445090">
        <w:rPr>
          <w:rFonts w:asciiTheme="majorBidi" w:eastAsia="OfficinaSansStd-Book" w:hAnsiTheme="majorBidi" w:cstheme="majorBidi"/>
        </w:rPr>
        <w:br w:type="page"/>
      </w:r>
    </w:p>
    <w:p w14:paraId="5F61D308" w14:textId="522FDD36" w:rsidR="00C512BB" w:rsidRPr="00445090" w:rsidRDefault="00C512BB" w:rsidP="00F42031">
      <w:pPr>
        <w:pStyle w:val="ListParagraph"/>
        <w:numPr>
          <w:ilvl w:val="0"/>
          <w:numId w:val="5"/>
        </w:numPr>
        <w:spacing w:before="240"/>
        <w:jc w:val="both"/>
        <w:rPr>
          <w:rFonts w:asciiTheme="majorBidi" w:hAnsiTheme="majorBidi" w:cstheme="majorBidi"/>
          <w:b/>
          <w:bCs/>
          <w:sz w:val="28"/>
          <w:szCs w:val="28"/>
        </w:rPr>
      </w:pPr>
      <w:r w:rsidRPr="00445090">
        <w:rPr>
          <w:rFonts w:asciiTheme="majorBidi" w:hAnsiTheme="majorBidi" w:cstheme="majorBidi"/>
          <w:b/>
          <w:bCs/>
          <w:sz w:val="28"/>
          <w:szCs w:val="28"/>
        </w:rPr>
        <w:lastRenderedPageBreak/>
        <w:t xml:space="preserve">Objective of </w:t>
      </w:r>
      <w:r w:rsidR="00F42031" w:rsidRPr="00445090">
        <w:rPr>
          <w:rFonts w:asciiTheme="majorBidi" w:hAnsiTheme="majorBidi" w:cstheme="majorBidi"/>
          <w:b/>
          <w:bCs/>
          <w:sz w:val="28"/>
          <w:szCs w:val="28"/>
        </w:rPr>
        <w:t>the Assignment</w:t>
      </w:r>
    </w:p>
    <w:p w14:paraId="3E94E589" w14:textId="3F3D8CDB" w:rsidR="00F54BD2" w:rsidRPr="00F83972" w:rsidRDefault="000F21D5" w:rsidP="00A27AA0">
      <w:pPr>
        <w:pStyle w:val="NormalWeb"/>
        <w:spacing w:before="240" w:beforeAutospacing="0" w:line="276" w:lineRule="auto"/>
        <w:jc w:val="both"/>
        <w:rPr>
          <w:rFonts w:asciiTheme="majorBidi" w:hAnsiTheme="majorBidi" w:cstheme="majorBidi"/>
        </w:rPr>
      </w:pPr>
      <w:r w:rsidRPr="00445090">
        <w:rPr>
          <w:rFonts w:asciiTheme="majorBidi" w:hAnsiTheme="majorBidi" w:cstheme="majorBidi"/>
          <w:sz w:val="22"/>
          <w:szCs w:val="22"/>
        </w:rPr>
        <w:t>This assignment falls under ‘</w:t>
      </w:r>
      <w:r w:rsidRPr="00445090">
        <w:rPr>
          <w:rFonts w:asciiTheme="majorBidi" w:hAnsiTheme="majorBidi" w:cstheme="majorBidi"/>
          <w:b/>
          <w:bCs/>
          <w:sz w:val="22"/>
          <w:szCs w:val="22"/>
        </w:rPr>
        <w:t>What Works to Prevent Violence – Impact at Scale’</w:t>
      </w:r>
      <w:r w:rsidRPr="00445090">
        <w:rPr>
          <w:rFonts w:asciiTheme="majorBidi" w:hAnsiTheme="majorBidi" w:cstheme="majorBidi"/>
          <w:sz w:val="22"/>
          <w:szCs w:val="22"/>
        </w:rPr>
        <w:t xml:space="preserve"> </w:t>
      </w:r>
      <w:proofErr w:type="spellStart"/>
      <w:r w:rsidRPr="00445090">
        <w:rPr>
          <w:rFonts w:asciiTheme="majorBidi" w:hAnsiTheme="majorBidi" w:cstheme="majorBidi"/>
          <w:sz w:val="22"/>
          <w:szCs w:val="22"/>
        </w:rPr>
        <w:t>Programme</w:t>
      </w:r>
      <w:proofErr w:type="spellEnd"/>
      <w:r w:rsidRPr="00445090">
        <w:rPr>
          <w:rFonts w:asciiTheme="majorBidi" w:hAnsiTheme="majorBidi" w:cstheme="majorBidi"/>
          <w:sz w:val="22"/>
          <w:szCs w:val="22"/>
        </w:rPr>
        <w:t xml:space="preserve"> to scale up evidence-based, practice-informed prevention of violence against women and girls</w:t>
      </w:r>
      <w:r w:rsidR="00F621E1" w:rsidRPr="00445090">
        <w:rPr>
          <w:rFonts w:asciiTheme="majorBidi" w:hAnsiTheme="majorBidi" w:cstheme="majorBidi"/>
          <w:sz w:val="22"/>
          <w:szCs w:val="22"/>
        </w:rPr>
        <w:t xml:space="preserve"> (VAWG)</w:t>
      </w:r>
      <w:r w:rsidRPr="00445090">
        <w:rPr>
          <w:rFonts w:asciiTheme="majorBidi" w:hAnsiTheme="majorBidi" w:cstheme="majorBidi"/>
          <w:sz w:val="22"/>
          <w:szCs w:val="22"/>
        </w:rPr>
        <w:t xml:space="preserve">.  What Works 2 is committed to working to prevent violence against the most </w:t>
      </w:r>
      <w:proofErr w:type="spellStart"/>
      <w:r w:rsidRPr="00445090">
        <w:rPr>
          <w:rFonts w:asciiTheme="majorBidi" w:hAnsiTheme="majorBidi" w:cstheme="majorBidi"/>
          <w:sz w:val="22"/>
          <w:szCs w:val="22"/>
        </w:rPr>
        <w:t>marginalised</w:t>
      </w:r>
      <w:proofErr w:type="spellEnd"/>
      <w:r w:rsidRPr="00445090">
        <w:rPr>
          <w:rFonts w:asciiTheme="majorBidi" w:hAnsiTheme="majorBidi" w:cstheme="majorBidi"/>
          <w:sz w:val="22"/>
          <w:szCs w:val="22"/>
        </w:rPr>
        <w:t xml:space="preserve"> women and girls globally, including those living in fragile, conflict-affected, and humanitarian settings</w:t>
      </w:r>
      <w:r w:rsidR="00D30406" w:rsidRPr="00445090">
        <w:rPr>
          <w:rFonts w:asciiTheme="majorBidi" w:hAnsiTheme="majorBidi" w:cstheme="majorBidi"/>
          <w:sz w:val="22"/>
          <w:szCs w:val="22"/>
        </w:rPr>
        <w:t xml:space="preserve"> as well</w:t>
      </w:r>
      <w:r w:rsidR="00A27AA0">
        <w:rPr>
          <w:rFonts w:asciiTheme="majorBidi" w:hAnsiTheme="majorBidi" w:cstheme="majorBidi"/>
          <w:sz w:val="22"/>
          <w:szCs w:val="22"/>
        </w:rPr>
        <w:t xml:space="preserve">. </w:t>
      </w:r>
      <w:r w:rsidRPr="00F83972">
        <w:rPr>
          <w:rFonts w:asciiTheme="majorBidi" w:hAnsiTheme="majorBidi" w:cstheme="majorBidi"/>
        </w:rPr>
        <w:t>Accordingly, t</w:t>
      </w:r>
      <w:r w:rsidR="00F54BD2" w:rsidRPr="00F83972">
        <w:rPr>
          <w:rFonts w:asciiTheme="majorBidi" w:hAnsiTheme="majorBidi" w:cstheme="majorBidi"/>
        </w:rPr>
        <w:t xml:space="preserve">he </w:t>
      </w:r>
      <w:r w:rsidR="00F54BD2" w:rsidRPr="00F83972">
        <w:rPr>
          <w:rFonts w:asciiTheme="majorBidi" w:hAnsiTheme="majorBidi" w:cstheme="majorBidi"/>
          <w:b/>
          <w:bCs/>
        </w:rPr>
        <w:t>main purpose of this assignment</w:t>
      </w:r>
      <w:r w:rsidR="00F54BD2" w:rsidRPr="00F83972">
        <w:rPr>
          <w:rFonts w:asciiTheme="majorBidi" w:hAnsiTheme="majorBidi" w:cstheme="majorBidi"/>
        </w:rPr>
        <w:t xml:space="preserve"> is to </w:t>
      </w:r>
      <w:r w:rsidR="00F621E1" w:rsidRPr="00F83972">
        <w:rPr>
          <w:rFonts w:asciiTheme="majorBidi" w:hAnsiTheme="majorBidi" w:cstheme="majorBidi"/>
        </w:rPr>
        <w:t xml:space="preserve">strengthen the </w:t>
      </w:r>
      <w:r w:rsidR="003A7B2A" w:rsidRPr="00F83972">
        <w:rPr>
          <w:rFonts w:asciiTheme="majorBidi" w:hAnsiTheme="majorBidi" w:cstheme="majorBidi"/>
        </w:rPr>
        <w:t xml:space="preserve">VAWG prevention </w:t>
      </w:r>
      <w:r w:rsidR="00F621E1" w:rsidRPr="00F83972">
        <w:rPr>
          <w:rFonts w:asciiTheme="majorBidi" w:hAnsiTheme="majorBidi" w:cstheme="majorBidi"/>
        </w:rPr>
        <w:t>capacities of NGOs working on women rights and VAWG prevention</w:t>
      </w:r>
      <w:r w:rsidR="003A7B2A" w:rsidRPr="00F83972">
        <w:rPr>
          <w:rFonts w:asciiTheme="majorBidi" w:hAnsiTheme="majorBidi" w:cstheme="majorBidi"/>
        </w:rPr>
        <w:t>. This will be done</w:t>
      </w:r>
      <w:r w:rsidR="00F621E1" w:rsidRPr="00F83972">
        <w:rPr>
          <w:rFonts w:asciiTheme="majorBidi" w:hAnsiTheme="majorBidi" w:cstheme="majorBidi"/>
        </w:rPr>
        <w:t xml:space="preserve"> by </w:t>
      </w:r>
      <w:r w:rsidR="007B242B" w:rsidRPr="00F83972">
        <w:rPr>
          <w:rFonts w:asciiTheme="majorBidi" w:hAnsiTheme="majorBidi" w:cstheme="majorBidi"/>
        </w:rPr>
        <w:t>d</w:t>
      </w:r>
      <w:r w:rsidR="00F54BD2" w:rsidRPr="00F83972">
        <w:rPr>
          <w:rFonts w:asciiTheme="majorBidi" w:hAnsiTheme="majorBidi" w:cstheme="majorBidi"/>
        </w:rPr>
        <w:t>evelop</w:t>
      </w:r>
      <w:r w:rsidR="00F621E1" w:rsidRPr="00F83972">
        <w:rPr>
          <w:rFonts w:asciiTheme="majorBidi" w:hAnsiTheme="majorBidi" w:cstheme="majorBidi"/>
        </w:rPr>
        <w:t>ing</w:t>
      </w:r>
      <w:r w:rsidR="00F54BD2" w:rsidRPr="00F83972">
        <w:rPr>
          <w:rFonts w:asciiTheme="majorBidi" w:hAnsiTheme="majorBidi" w:cstheme="majorBidi"/>
        </w:rPr>
        <w:t xml:space="preserve"> and refin</w:t>
      </w:r>
      <w:r w:rsidR="00F621E1" w:rsidRPr="00F83972">
        <w:rPr>
          <w:rFonts w:asciiTheme="majorBidi" w:hAnsiTheme="majorBidi" w:cstheme="majorBidi"/>
        </w:rPr>
        <w:t>ing five-days training modules</w:t>
      </w:r>
      <w:r w:rsidR="00F54BD2" w:rsidRPr="00F83972">
        <w:rPr>
          <w:rFonts w:asciiTheme="majorBidi" w:hAnsiTheme="majorBidi" w:cstheme="majorBidi"/>
        </w:rPr>
        <w:t xml:space="preserve"> on</w:t>
      </w:r>
      <w:r w:rsidRPr="00F83972">
        <w:rPr>
          <w:rFonts w:asciiTheme="majorBidi" w:hAnsiTheme="majorBidi" w:cstheme="majorBidi"/>
        </w:rPr>
        <w:t xml:space="preserve"> how to design projects and draft winning proposals on</w:t>
      </w:r>
      <w:r w:rsidR="00F54BD2" w:rsidRPr="00F83972">
        <w:rPr>
          <w:rFonts w:asciiTheme="majorBidi" w:hAnsiTheme="majorBidi" w:cstheme="majorBidi"/>
        </w:rPr>
        <w:t xml:space="preserve"> VAWG</w:t>
      </w:r>
      <w:r w:rsidR="00F621E1" w:rsidRPr="00F83972">
        <w:rPr>
          <w:rFonts w:asciiTheme="majorBidi" w:hAnsiTheme="majorBidi" w:cstheme="majorBidi"/>
        </w:rPr>
        <w:t xml:space="preserve"> </w:t>
      </w:r>
      <w:r w:rsidR="00F54BD2" w:rsidRPr="00F83972">
        <w:rPr>
          <w:rFonts w:asciiTheme="majorBidi" w:hAnsiTheme="majorBidi" w:cstheme="majorBidi"/>
        </w:rPr>
        <w:t>prevention.</w:t>
      </w:r>
      <w:r w:rsidR="00490578" w:rsidRPr="00F83972">
        <w:rPr>
          <w:rFonts w:asciiTheme="majorBidi" w:hAnsiTheme="majorBidi" w:cstheme="majorBidi"/>
        </w:rPr>
        <w:t xml:space="preserve"> </w:t>
      </w:r>
    </w:p>
    <w:p w14:paraId="1DE8BECA" w14:textId="7C6A6D24" w:rsidR="000F21D5" w:rsidRPr="00445090" w:rsidRDefault="00014C9D" w:rsidP="00F42031">
      <w:pPr>
        <w:pStyle w:val="ListParagraph"/>
        <w:numPr>
          <w:ilvl w:val="0"/>
          <w:numId w:val="5"/>
        </w:numPr>
        <w:spacing w:before="240"/>
        <w:jc w:val="both"/>
        <w:rPr>
          <w:rFonts w:asciiTheme="majorBidi" w:hAnsiTheme="majorBidi" w:cstheme="majorBidi"/>
          <w:b/>
          <w:bCs/>
          <w:sz w:val="28"/>
          <w:szCs w:val="28"/>
        </w:rPr>
      </w:pPr>
      <w:r w:rsidRPr="00445090">
        <w:rPr>
          <w:rFonts w:asciiTheme="majorBidi" w:hAnsiTheme="majorBidi" w:cstheme="majorBidi"/>
          <w:b/>
          <w:bCs/>
          <w:sz w:val="28"/>
          <w:szCs w:val="28"/>
        </w:rPr>
        <w:t>Scope of Work</w:t>
      </w:r>
      <w:r w:rsidR="00F42031" w:rsidRPr="00445090">
        <w:rPr>
          <w:rFonts w:asciiTheme="majorBidi" w:hAnsiTheme="majorBidi" w:cstheme="majorBidi"/>
          <w:b/>
          <w:bCs/>
          <w:sz w:val="28"/>
          <w:szCs w:val="28"/>
        </w:rPr>
        <w:t xml:space="preserve"> and Deliverables</w:t>
      </w:r>
    </w:p>
    <w:p w14:paraId="34223270" w14:textId="096AD64A" w:rsidR="00014C9D" w:rsidRPr="00445090" w:rsidRDefault="000F6788" w:rsidP="00F42031">
      <w:pPr>
        <w:spacing w:before="240"/>
        <w:jc w:val="both"/>
        <w:rPr>
          <w:rFonts w:asciiTheme="majorBidi" w:hAnsiTheme="majorBidi" w:cstheme="majorBidi"/>
          <w:b/>
          <w:bCs/>
          <w:u w:val="single"/>
        </w:rPr>
      </w:pPr>
      <w:r w:rsidRPr="00445090">
        <w:rPr>
          <w:rFonts w:asciiTheme="majorBidi" w:hAnsiTheme="majorBidi" w:cstheme="majorBidi"/>
          <w:b/>
          <w:bCs/>
          <w:u w:val="single"/>
        </w:rPr>
        <w:t xml:space="preserve">A- </w:t>
      </w:r>
      <w:r w:rsidR="00014C9D" w:rsidRPr="00445090">
        <w:rPr>
          <w:rFonts w:asciiTheme="majorBidi" w:hAnsiTheme="majorBidi" w:cstheme="majorBidi"/>
          <w:b/>
          <w:bCs/>
          <w:u w:val="single"/>
        </w:rPr>
        <w:t xml:space="preserve">The consultant’s </w:t>
      </w:r>
      <w:r w:rsidR="004C48C8" w:rsidRPr="00445090">
        <w:rPr>
          <w:rFonts w:asciiTheme="majorBidi" w:hAnsiTheme="majorBidi" w:cstheme="majorBidi"/>
          <w:b/>
          <w:bCs/>
          <w:u w:val="single"/>
        </w:rPr>
        <w:t>specific</w:t>
      </w:r>
      <w:r w:rsidR="00014C9D" w:rsidRPr="00445090">
        <w:rPr>
          <w:rFonts w:asciiTheme="majorBidi" w:hAnsiTheme="majorBidi" w:cstheme="majorBidi"/>
          <w:b/>
          <w:bCs/>
          <w:u w:val="single"/>
        </w:rPr>
        <w:t xml:space="preserve"> deliverables</w:t>
      </w:r>
      <w:r w:rsidR="00F672C7" w:rsidRPr="00445090">
        <w:rPr>
          <w:rFonts w:asciiTheme="majorBidi" w:hAnsiTheme="majorBidi" w:cstheme="majorBidi"/>
          <w:b/>
          <w:bCs/>
          <w:u w:val="single"/>
        </w:rPr>
        <w:t xml:space="preserve"> are:</w:t>
      </w:r>
    </w:p>
    <w:p w14:paraId="546F6CFE" w14:textId="77B24A54" w:rsidR="00707087" w:rsidRDefault="00707087" w:rsidP="00F42031">
      <w:pPr>
        <w:pStyle w:val="ListParagraph"/>
        <w:numPr>
          <w:ilvl w:val="0"/>
          <w:numId w:val="3"/>
        </w:numPr>
        <w:spacing w:before="240"/>
        <w:jc w:val="both"/>
        <w:rPr>
          <w:rFonts w:asciiTheme="majorBidi" w:hAnsiTheme="majorBidi" w:cstheme="majorBidi"/>
        </w:rPr>
      </w:pPr>
      <w:r>
        <w:rPr>
          <w:rFonts w:asciiTheme="majorBidi" w:hAnsiTheme="majorBidi" w:cstheme="majorBidi"/>
        </w:rPr>
        <w:t>Conduct a desk review of available capacity strengthening resources on VAWG prevention</w:t>
      </w:r>
      <w:r w:rsidR="00F248E7">
        <w:rPr>
          <w:rFonts w:asciiTheme="majorBidi" w:hAnsiTheme="majorBidi" w:cstheme="majorBidi"/>
        </w:rPr>
        <w:t>.</w:t>
      </w:r>
    </w:p>
    <w:p w14:paraId="19EA4FB1" w14:textId="77777777" w:rsidR="0057597A" w:rsidRDefault="00F621E1" w:rsidP="00F42031">
      <w:pPr>
        <w:pStyle w:val="ListParagraph"/>
        <w:numPr>
          <w:ilvl w:val="0"/>
          <w:numId w:val="3"/>
        </w:numPr>
        <w:spacing w:before="240"/>
        <w:jc w:val="both"/>
        <w:rPr>
          <w:rFonts w:asciiTheme="majorBidi" w:hAnsiTheme="majorBidi" w:cstheme="majorBidi"/>
        </w:rPr>
      </w:pPr>
      <w:r w:rsidRPr="00445090">
        <w:rPr>
          <w:rFonts w:asciiTheme="majorBidi" w:hAnsiTheme="majorBidi" w:cstheme="majorBidi"/>
        </w:rPr>
        <w:t xml:space="preserve">Develop </w:t>
      </w:r>
      <w:r w:rsidR="003A7B2A">
        <w:rPr>
          <w:rFonts w:asciiTheme="majorBidi" w:hAnsiTheme="majorBidi" w:cstheme="majorBidi"/>
        </w:rPr>
        <w:t>qualitative data collection tool</w:t>
      </w:r>
      <w:r w:rsidR="0057597A">
        <w:rPr>
          <w:rFonts w:asciiTheme="majorBidi" w:hAnsiTheme="majorBidi" w:cstheme="majorBidi"/>
        </w:rPr>
        <w:t>.</w:t>
      </w:r>
    </w:p>
    <w:p w14:paraId="0090E60F" w14:textId="125D8232" w:rsidR="00F621E1" w:rsidRPr="00445090" w:rsidRDefault="0057597A" w:rsidP="00F42031">
      <w:pPr>
        <w:pStyle w:val="ListParagraph"/>
        <w:numPr>
          <w:ilvl w:val="0"/>
          <w:numId w:val="3"/>
        </w:numPr>
        <w:spacing w:before="240"/>
        <w:jc w:val="both"/>
        <w:rPr>
          <w:rFonts w:asciiTheme="majorBidi" w:hAnsiTheme="majorBidi" w:cstheme="majorBidi"/>
        </w:rPr>
      </w:pPr>
      <w:r>
        <w:rPr>
          <w:rFonts w:asciiTheme="majorBidi" w:hAnsiTheme="majorBidi" w:cstheme="majorBidi"/>
        </w:rPr>
        <w:t>C</w:t>
      </w:r>
      <w:r w:rsidR="00F621E1" w:rsidRPr="00445090">
        <w:rPr>
          <w:rFonts w:asciiTheme="majorBidi" w:hAnsiTheme="majorBidi" w:cstheme="majorBidi"/>
        </w:rPr>
        <w:t>onduct Key Informant Interviews (KII) with</w:t>
      </w:r>
      <w:r>
        <w:rPr>
          <w:rFonts w:asciiTheme="majorBidi" w:hAnsiTheme="majorBidi" w:cstheme="majorBidi"/>
        </w:rPr>
        <w:t xml:space="preserve"> a sample of</w:t>
      </w:r>
      <w:r w:rsidR="00F621E1" w:rsidRPr="00445090">
        <w:rPr>
          <w:rFonts w:asciiTheme="majorBidi" w:hAnsiTheme="majorBidi" w:cstheme="majorBidi"/>
        </w:rPr>
        <w:t xml:space="preserve"> the targeted pool of NGOs for the training</w:t>
      </w:r>
      <w:r w:rsidR="003A7B2A">
        <w:rPr>
          <w:rFonts w:asciiTheme="majorBidi" w:hAnsiTheme="majorBidi" w:cstheme="majorBidi"/>
        </w:rPr>
        <w:t>. This is done</w:t>
      </w:r>
      <w:r w:rsidR="00F621E1" w:rsidRPr="00445090">
        <w:rPr>
          <w:rFonts w:asciiTheme="majorBidi" w:hAnsiTheme="majorBidi" w:cstheme="majorBidi"/>
        </w:rPr>
        <w:t xml:space="preserve"> to</w:t>
      </w:r>
      <w:r w:rsidR="003A7B2A">
        <w:rPr>
          <w:rFonts w:asciiTheme="majorBidi" w:hAnsiTheme="majorBidi" w:cstheme="majorBidi"/>
        </w:rPr>
        <w:t xml:space="preserve"> help</w:t>
      </w:r>
      <w:r w:rsidR="00F621E1" w:rsidRPr="00445090">
        <w:rPr>
          <w:rFonts w:asciiTheme="majorBidi" w:hAnsiTheme="majorBidi" w:cstheme="majorBidi"/>
        </w:rPr>
        <w:t xml:space="preserve"> identify and analyze </w:t>
      </w:r>
      <w:r w:rsidR="003A7B2A" w:rsidRPr="00445090">
        <w:rPr>
          <w:rFonts w:asciiTheme="majorBidi" w:hAnsiTheme="majorBidi" w:cstheme="majorBidi"/>
        </w:rPr>
        <w:t>NGOs’</w:t>
      </w:r>
      <w:r w:rsidR="00F621E1" w:rsidRPr="00445090">
        <w:rPr>
          <w:rFonts w:asciiTheme="majorBidi" w:hAnsiTheme="majorBidi" w:cstheme="majorBidi"/>
        </w:rPr>
        <w:t xml:space="preserve"> relevant training needs</w:t>
      </w:r>
      <w:r w:rsidR="003A7B2A">
        <w:rPr>
          <w:rFonts w:asciiTheme="majorBidi" w:hAnsiTheme="majorBidi" w:cstheme="majorBidi"/>
        </w:rPr>
        <w:t>, priorities,</w:t>
      </w:r>
      <w:r w:rsidR="00F621E1" w:rsidRPr="00445090">
        <w:rPr>
          <w:rFonts w:asciiTheme="majorBidi" w:hAnsiTheme="majorBidi" w:cstheme="majorBidi"/>
        </w:rPr>
        <w:t xml:space="preserve"> and gaps.</w:t>
      </w:r>
    </w:p>
    <w:p w14:paraId="71742640" w14:textId="5F40274C" w:rsidR="00F621E1" w:rsidRDefault="00F621E1" w:rsidP="00F42031">
      <w:pPr>
        <w:pStyle w:val="ListParagraph"/>
        <w:numPr>
          <w:ilvl w:val="0"/>
          <w:numId w:val="3"/>
        </w:numPr>
        <w:spacing w:before="240"/>
        <w:jc w:val="both"/>
        <w:rPr>
          <w:rFonts w:asciiTheme="majorBidi" w:hAnsiTheme="majorBidi" w:cstheme="majorBidi"/>
        </w:rPr>
      </w:pPr>
      <w:r w:rsidRPr="00445090">
        <w:rPr>
          <w:rFonts w:asciiTheme="majorBidi" w:hAnsiTheme="majorBidi" w:cstheme="majorBidi"/>
        </w:rPr>
        <w:t xml:space="preserve">Develop, </w:t>
      </w:r>
      <w:r w:rsidR="0057597A">
        <w:rPr>
          <w:rFonts w:asciiTheme="majorBidi" w:hAnsiTheme="majorBidi" w:cstheme="majorBidi"/>
        </w:rPr>
        <w:t xml:space="preserve">and </w:t>
      </w:r>
      <w:r w:rsidRPr="00445090">
        <w:rPr>
          <w:rFonts w:asciiTheme="majorBidi" w:hAnsiTheme="majorBidi" w:cstheme="majorBidi"/>
        </w:rPr>
        <w:t>validate</w:t>
      </w:r>
      <w:r w:rsidR="0057597A">
        <w:rPr>
          <w:rFonts w:asciiTheme="majorBidi" w:hAnsiTheme="majorBidi" w:cstheme="majorBidi"/>
        </w:rPr>
        <w:t xml:space="preserve"> </w:t>
      </w:r>
      <w:r w:rsidRPr="00445090">
        <w:rPr>
          <w:rFonts w:asciiTheme="majorBidi" w:hAnsiTheme="majorBidi" w:cstheme="majorBidi"/>
        </w:rPr>
        <w:t xml:space="preserve">the content and modules for a five- day training on VAWG project design and </w:t>
      </w:r>
      <w:r w:rsidR="004C48C8" w:rsidRPr="00445090">
        <w:rPr>
          <w:rFonts w:asciiTheme="majorBidi" w:hAnsiTheme="majorBidi" w:cstheme="majorBidi"/>
        </w:rPr>
        <w:t xml:space="preserve">on drafting </w:t>
      </w:r>
      <w:r w:rsidRPr="00445090">
        <w:rPr>
          <w:rFonts w:asciiTheme="majorBidi" w:hAnsiTheme="majorBidi" w:cstheme="majorBidi"/>
        </w:rPr>
        <w:t>successful</w:t>
      </w:r>
      <w:r w:rsidR="004C48C8" w:rsidRPr="00445090">
        <w:rPr>
          <w:rFonts w:asciiTheme="majorBidi" w:hAnsiTheme="majorBidi" w:cstheme="majorBidi"/>
        </w:rPr>
        <w:t xml:space="preserve"> winning</w:t>
      </w:r>
      <w:r w:rsidRPr="00445090">
        <w:rPr>
          <w:rFonts w:asciiTheme="majorBidi" w:hAnsiTheme="majorBidi" w:cstheme="majorBidi"/>
        </w:rPr>
        <w:t xml:space="preserve"> VAWG proposals. </w:t>
      </w:r>
    </w:p>
    <w:p w14:paraId="79E52283" w14:textId="13DA064B" w:rsidR="0057597A" w:rsidRDefault="0057597A" w:rsidP="00946513">
      <w:pPr>
        <w:pStyle w:val="ListParagraph"/>
        <w:numPr>
          <w:ilvl w:val="0"/>
          <w:numId w:val="3"/>
        </w:numPr>
        <w:spacing w:before="240"/>
        <w:jc w:val="both"/>
        <w:rPr>
          <w:rFonts w:asciiTheme="majorBidi" w:hAnsiTheme="majorBidi" w:cstheme="majorBidi"/>
        </w:rPr>
      </w:pPr>
      <w:r w:rsidRPr="0057597A">
        <w:rPr>
          <w:rFonts w:asciiTheme="majorBidi" w:hAnsiTheme="majorBidi" w:cstheme="majorBidi"/>
        </w:rPr>
        <w:t>Deliver an in-person five- days training on VAWG project design and on drafting successful winning VAWG proposals</w:t>
      </w:r>
      <w:r>
        <w:rPr>
          <w:rFonts w:asciiTheme="majorBidi" w:hAnsiTheme="majorBidi" w:cstheme="majorBidi"/>
        </w:rPr>
        <w:t xml:space="preserve"> to </w:t>
      </w:r>
      <w:proofErr w:type="gramStart"/>
      <w:r w:rsidR="008D5EC8">
        <w:rPr>
          <w:rFonts w:asciiTheme="majorBidi" w:hAnsiTheme="majorBidi" w:cstheme="majorBidi"/>
        </w:rPr>
        <w:t>a number of</w:t>
      </w:r>
      <w:proofErr w:type="gramEnd"/>
      <w:r>
        <w:rPr>
          <w:rFonts w:asciiTheme="majorBidi" w:hAnsiTheme="majorBidi" w:cstheme="majorBidi"/>
        </w:rPr>
        <w:t xml:space="preserve"> NGOs. </w:t>
      </w:r>
    </w:p>
    <w:p w14:paraId="61EEE30E" w14:textId="57971FA0" w:rsidR="0057597A" w:rsidRPr="0057597A" w:rsidRDefault="00F621E1" w:rsidP="00946513">
      <w:pPr>
        <w:pStyle w:val="ListParagraph"/>
        <w:numPr>
          <w:ilvl w:val="0"/>
          <w:numId w:val="3"/>
        </w:numPr>
        <w:spacing w:before="240"/>
        <w:jc w:val="both"/>
        <w:rPr>
          <w:rFonts w:asciiTheme="majorBidi" w:hAnsiTheme="majorBidi" w:cstheme="majorBidi"/>
        </w:rPr>
      </w:pPr>
      <w:r w:rsidRPr="0057597A">
        <w:rPr>
          <w:rFonts w:asciiTheme="majorBidi" w:hAnsiTheme="majorBidi" w:cstheme="majorBidi"/>
        </w:rPr>
        <w:t>Develop</w:t>
      </w:r>
      <w:r w:rsidR="0057597A" w:rsidRPr="0057597A">
        <w:rPr>
          <w:rFonts w:asciiTheme="majorBidi" w:hAnsiTheme="majorBidi" w:cstheme="majorBidi"/>
        </w:rPr>
        <w:t xml:space="preserve"> the</w:t>
      </w:r>
      <w:r w:rsidRPr="0057597A">
        <w:rPr>
          <w:rFonts w:asciiTheme="majorBidi" w:hAnsiTheme="majorBidi" w:cstheme="majorBidi"/>
        </w:rPr>
        <w:t xml:space="preserve"> training pre</w:t>
      </w:r>
      <w:r w:rsidR="0057597A" w:rsidRPr="0057597A">
        <w:rPr>
          <w:rFonts w:asciiTheme="majorBidi" w:hAnsiTheme="majorBidi" w:cstheme="majorBidi"/>
        </w:rPr>
        <w:t xml:space="preserve"> and </w:t>
      </w:r>
      <w:r w:rsidRPr="0057597A">
        <w:rPr>
          <w:rFonts w:asciiTheme="majorBidi" w:hAnsiTheme="majorBidi" w:cstheme="majorBidi"/>
        </w:rPr>
        <w:t>post</w:t>
      </w:r>
      <w:r w:rsidR="0057597A">
        <w:rPr>
          <w:rFonts w:asciiTheme="majorBidi" w:hAnsiTheme="majorBidi" w:cstheme="majorBidi"/>
        </w:rPr>
        <w:t xml:space="preserve"> test and evaluation</w:t>
      </w:r>
      <w:r w:rsidRPr="0057597A">
        <w:rPr>
          <w:rFonts w:asciiTheme="majorBidi" w:hAnsiTheme="majorBidi" w:cstheme="majorBidi"/>
        </w:rPr>
        <w:t xml:space="preserve"> </w:t>
      </w:r>
      <w:r w:rsidR="0057597A" w:rsidRPr="0057597A">
        <w:rPr>
          <w:rFonts w:asciiTheme="majorBidi" w:hAnsiTheme="majorBidi" w:cstheme="majorBidi"/>
        </w:rPr>
        <w:t>survey</w:t>
      </w:r>
      <w:r w:rsidRPr="0057597A">
        <w:rPr>
          <w:rFonts w:asciiTheme="majorBidi" w:hAnsiTheme="majorBidi" w:cstheme="majorBidi"/>
        </w:rPr>
        <w:t>.</w:t>
      </w:r>
    </w:p>
    <w:p w14:paraId="2A71FB0A" w14:textId="323E2BC1" w:rsidR="0057597A" w:rsidRDefault="0057597A" w:rsidP="00707087">
      <w:pPr>
        <w:pStyle w:val="ListParagraph"/>
        <w:numPr>
          <w:ilvl w:val="0"/>
          <w:numId w:val="3"/>
        </w:numPr>
        <w:spacing w:before="240"/>
        <w:jc w:val="both"/>
        <w:rPr>
          <w:rFonts w:asciiTheme="majorBidi" w:hAnsiTheme="majorBidi" w:cstheme="majorBidi"/>
        </w:rPr>
      </w:pPr>
      <w:r>
        <w:rPr>
          <w:rFonts w:asciiTheme="majorBidi" w:hAnsiTheme="majorBidi" w:cstheme="majorBidi"/>
        </w:rPr>
        <w:t xml:space="preserve">Analyze the tests and the survey’s results. </w:t>
      </w:r>
    </w:p>
    <w:p w14:paraId="619FD2E5" w14:textId="7CF52912" w:rsidR="00707087" w:rsidRDefault="0057597A" w:rsidP="00707087">
      <w:pPr>
        <w:pStyle w:val="ListParagraph"/>
        <w:numPr>
          <w:ilvl w:val="0"/>
          <w:numId w:val="3"/>
        </w:numPr>
        <w:spacing w:before="240"/>
        <w:jc w:val="both"/>
        <w:rPr>
          <w:rFonts w:asciiTheme="majorBidi" w:hAnsiTheme="majorBidi" w:cstheme="majorBidi"/>
        </w:rPr>
      </w:pPr>
      <w:r>
        <w:rPr>
          <w:rFonts w:asciiTheme="majorBidi" w:hAnsiTheme="majorBidi" w:cstheme="majorBidi"/>
        </w:rPr>
        <w:t xml:space="preserve">Draft the training report. </w:t>
      </w:r>
      <w:r w:rsidR="00707087" w:rsidRPr="00707087">
        <w:rPr>
          <w:rFonts w:asciiTheme="majorBidi" w:hAnsiTheme="majorBidi" w:cstheme="majorBidi"/>
        </w:rPr>
        <w:t xml:space="preserve"> </w:t>
      </w:r>
    </w:p>
    <w:p w14:paraId="1339D48C" w14:textId="0A69D60F" w:rsidR="00707087" w:rsidRPr="00445090" w:rsidRDefault="00707087" w:rsidP="00707087">
      <w:pPr>
        <w:pStyle w:val="ListParagraph"/>
        <w:numPr>
          <w:ilvl w:val="0"/>
          <w:numId w:val="3"/>
        </w:numPr>
        <w:spacing w:before="240"/>
        <w:jc w:val="both"/>
        <w:rPr>
          <w:rFonts w:asciiTheme="majorBidi" w:hAnsiTheme="majorBidi" w:cstheme="majorBidi"/>
        </w:rPr>
      </w:pPr>
      <w:r w:rsidRPr="00445090">
        <w:rPr>
          <w:rFonts w:asciiTheme="majorBidi" w:hAnsiTheme="majorBidi" w:cstheme="majorBidi"/>
        </w:rPr>
        <w:t>Refine the trainings content</w:t>
      </w:r>
      <w:r>
        <w:rPr>
          <w:rFonts w:asciiTheme="majorBidi" w:hAnsiTheme="majorBidi" w:cstheme="majorBidi"/>
        </w:rPr>
        <w:t xml:space="preserve"> in preparation for its delivery regionally in MENA.</w:t>
      </w:r>
    </w:p>
    <w:p w14:paraId="791D8917" w14:textId="2C9BC571" w:rsidR="00F621E1" w:rsidRPr="00445090" w:rsidRDefault="00F621E1" w:rsidP="00447DC2">
      <w:pPr>
        <w:pStyle w:val="ListParagraph"/>
        <w:spacing w:before="240"/>
        <w:jc w:val="both"/>
        <w:rPr>
          <w:rFonts w:asciiTheme="majorBidi" w:hAnsiTheme="majorBidi" w:cstheme="majorBidi"/>
        </w:rPr>
      </w:pPr>
    </w:p>
    <w:p w14:paraId="5FF11D43" w14:textId="62F382BB" w:rsidR="006F783B" w:rsidRDefault="003A7B2A" w:rsidP="004C48C8">
      <w:pPr>
        <w:spacing w:before="240"/>
        <w:jc w:val="both"/>
        <w:rPr>
          <w:rFonts w:asciiTheme="majorBidi" w:hAnsiTheme="majorBidi" w:cstheme="majorBidi"/>
          <w:b/>
          <w:bCs/>
          <w:u w:val="single"/>
        </w:rPr>
      </w:pPr>
      <w:r>
        <w:rPr>
          <w:rFonts w:asciiTheme="majorBidi" w:hAnsiTheme="majorBidi" w:cstheme="majorBidi"/>
          <w:b/>
          <w:bCs/>
          <w:u w:val="single"/>
        </w:rPr>
        <w:t xml:space="preserve">B- </w:t>
      </w:r>
      <w:r w:rsidR="006F783B" w:rsidRPr="00445090">
        <w:rPr>
          <w:rFonts w:asciiTheme="majorBidi" w:hAnsiTheme="majorBidi" w:cstheme="majorBidi"/>
          <w:b/>
          <w:bCs/>
          <w:u w:val="single"/>
        </w:rPr>
        <w:t xml:space="preserve">The </w:t>
      </w:r>
      <w:r w:rsidR="004C48C8" w:rsidRPr="00445090">
        <w:rPr>
          <w:rFonts w:asciiTheme="majorBidi" w:hAnsiTheme="majorBidi" w:cstheme="majorBidi"/>
          <w:b/>
          <w:bCs/>
          <w:u w:val="single"/>
        </w:rPr>
        <w:t>expected time frame for the deliverables is</w:t>
      </w:r>
      <w:r w:rsidR="006F783B" w:rsidRPr="00445090">
        <w:rPr>
          <w:rFonts w:asciiTheme="majorBidi" w:hAnsiTheme="majorBidi" w:cstheme="majorBidi"/>
          <w:b/>
          <w:bCs/>
          <w:u w:val="single"/>
        </w:rPr>
        <w:t>:</w:t>
      </w:r>
    </w:p>
    <w:p w14:paraId="6A554D9D" w14:textId="77777777" w:rsidR="003A7B2A" w:rsidRPr="00445090" w:rsidRDefault="003A7B2A" w:rsidP="003A7B2A">
      <w:pPr>
        <w:pStyle w:val="NormalWeb"/>
        <w:spacing w:before="240" w:beforeAutospacing="0"/>
        <w:jc w:val="both"/>
        <w:rPr>
          <w:rFonts w:asciiTheme="majorBidi" w:hAnsiTheme="majorBidi" w:cstheme="majorBidi"/>
          <w:sz w:val="22"/>
          <w:szCs w:val="22"/>
        </w:rPr>
      </w:pPr>
      <w:r w:rsidRPr="00445090">
        <w:rPr>
          <w:rFonts w:asciiTheme="majorBidi" w:hAnsiTheme="majorBidi" w:cstheme="majorBidi"/>
          <w:sz w:val="22"/>
          <w:szCs w:val="22"/>
          <w:lang w:eastAsia="en-GB"/>
        </w:rPr>
        <w:t>The consultant is expected to start as soon as possible after their recruitment</w:t>
      </w:r>
      <w:r w:rsidRPr="00445090">
        <w:rPr>
          <w:rFonts w:asciiTheme="majorBidi" w:hAnsiTheme="majorBidi" w:cstheme="majorBidi"/>
          <w:sz w:val="22"/>
          <w:szCs w:val="22"/>
        </w:rPr>
        <w:t xml:space="preserve">. </w:t>
      </w:r>
    </w:p>
    <w:p w14:paraId="658F7E5D" w14:textId="65D950E9" w:rsidR="003A7B2A" w:rsidRPr="00F248E7" w:rsidRDefault="003A7B2A" w:rsidP="003A7B2A">
      <w:pPr>
        <w:pStyle w:val="NormalWeb"/>
        <w:spacing w:before="240" w:beforeAutospacing="0"/>
        <w:jc w:val="both"/>
        <w:rPr>
          <w:rFonts w:asciiTheme="majorBidi" w:hAnsiTheme="majorBidi" w:cstheme="majorBidi"/>
          <w:sz w:val="22"/>
          <w:szCs w:val="22"/>
          <w:lang w:eastAsia="en-GB"/>
        </w:rPr>
      </w:pPr>
      <w:r w:rsidRPr="00F248E7">
        <w:rPr>
          <w:rFonts w:asciiTheme="majorBidi" w:hAnsiTheme="majorBidi" w:cstheme="majorBidi"/>
          <w:sz w:val="22"/>
          <w:szCs w:val="22"/>
          <w:lang w:eastAsia="en-GB"/>
        </w:rPr>
        <w:t xml:space="preserve">The contract duration is </w:t>
      </w:r>
      <w:r w:rsidR="00F248E7">
        <w:rPr>
          <w:rFonts w:asciiTheme="majorBidi" w:hAnsiTheme="majorBidi" w:cstheme="majorBidi"/>
          <w:sz w:val="22"/>
          <w:szCs w:val="22"/>
          <w:lang w:eastAsia="en-GB"/>
        </w:rPr>
        <w:t>up to 20</w:t>
      </w:r>
      <w:r w:rsidRPr="00F248E7">
        <w:rPr>
          <w:rFonts w:asciiTheme="majorBidi" w:hAnsiTheme="majorBidi" w:cstheme="majorBidi"/>
          <w:sz w:val="22"/>
          <w:szCs w:val="22"/>
          <w:lang w:eastAsia="en-GB"/>
        </w:rPr>
        <w:t xml:space="preserve"> days from the start date </w:t>
      </w:r>
      <w:r w:rsidRPr="00F248E7">
        <w:rPr>
          <w:rFonts w:asciiTheme="majorBidi" w:hAnsiTheme="majorBidi" w:cstheme="majorBidi"/>
          <w:sz w:val="22"/>
          <w:szCs w:val="22"/>
        </w:rPr>
        <w:t xml:space="preserve">to </w:t>
      </w:r>
      <w:r w:rsidR="009F77B3">
        <w:rPr>
          <w:rFonts w:asciiTheme="majorBidi" w:hAnsiTheme="majorBidi" w:cstheme="majorBidi"/>
          <w:sz w:val="22"/>
          <w:szCs w:val="22"/>
        </w:rPr>
        <w:t>15</w:t>
      </w:r>
      <w:r w:rsidRPr="00F248E7">
        <w:rPr>
          <w:rFonts w:asciiTheme="majorBidi" w:hAnsiTheme="majorBidi" w:cstheme="majorBidi"/>
          <w:sz w:val="22"/>
          <w:szCs w:val="22"/>
        </w:rPr>
        <w:t xml:space="preserve"> /</w:t>
      </w:r>
      <w:r w:rsidR="0057597A">
        <w:rPr>
          <w:rFonts w:asciiTheme="majorBidi" w:hAnsiTheme="majorBidi" w:cstheme="majorBidi"/>
          <w:sz w:val="22"/>
          <w:szCs w:val="22"/>
        </w:rPr>
        <w:t>0</w:t>
      </w:r>
      <w:r w:rsidR="009F77B3">
        <w:rPr>
          <w:rFonts w:asciiTheme="majorBidi" w:hAnsiTheme="majorBidi" w:cstheme="majorBidi"/>
          <w:sz w:val="22"/>
          <w:szCs w:val="22"/>
        </w:rPr>
        <w:t>8</w:t>
      </w:r>
      <w:r w:rsidRPr="00F248E7">
        <w:rPr>
          <w:rFonts w:asciiTheme="majorBidi" w:hAnsiTheme="majorBidi" w:cstheme="majorBidi"/>
          <w:sz w:val="22"/>
          <w:szCs w:val="22"/>
        </w:rPr>
        <w:t>/</w:t>
      </w:r>
      <w:r w:rsidR="0057597A" w:rsidRPr="00F248E7">
        <w:rPr>
          <w:rFonts w:asciiTheme="majorBidi" w:hAnsiTheme="majorBidi" w:cstheme="majorBidi"/>
          <w:sz w:val="22"/>
          <w:szCs w:val="22"/>
        </w:rPr>
        <w:t>2024</w:t>
      </w:r>
      <w:r w:rsidR="0057597A">
        <w:rPr>
          <w:rFonts w:asciiTheme="majorBidi" w:hAnsiTheme="majorBidi" w:cstheme="majorBidi"/>
          <w:sz w:val="22"/>
          <w:szCs w:val="22"/>
          <w:lang w:eastAsia="en-GB"/>
        </w:rPr>
        <w:t>:</w:t>
      </w:r>
      <w:r w:rsidR="009F77B3">
        <w:rPr>
          <w:rFonts w:asciiTheme="majorBidi" w:hAnsiTheme="majorBidi" w:cstheme="majorBidi"/>
          <w:sz w:val="22"/>
          <w:szCs w:val="22"/>
          <w:lang w:eastAsia="en-GB"/>
        </w:rPr>
        <w:t xml:space="preserve"> </w:t>
      </w:r>
      <w:r w:rsidRPr="00F248E7">
        <w:rPr>
          <w:rFonts w:asciiTheme="majorBidi" w:hAnsiTheme="majorBidi" w:cstheme="majorBidi"/>
          <w:sz w:val="22"/>
          <w:szCs w:val="22"/>
          <w:lang w:eastAsia="en-GB"/>
        </w:rPr>
        <w:t xml:space="preserve">after piloting the training. </w:t>
      </w:r>
    </w:p>
    <w:p w14:paraId="719F156D" w14:textId="2AD31DA4" w:rsidR="004C48C8" w:rsidRPr="00445090" w:rsidRDefault="000F6788" w:rsidP="004C48C8">
      <w:pPr>
        <w:spacing w:before="240"/>
        <w:jc w:val="both"/>
        <w:rPr>
          <w:rFonts w:asciiTheme="majorBidi" w:hAnsiTheme="majorBidi" w:cstheme="majorBidi"/>
          <w:b/>
          <w:bCs/>
          <w:u w:val="single"/>
        </w:rPr>
      </w:pPr>
      <w:r w:rsidRPr="00445090">
        <w:rPr>
          <w:rFonts w:asciiTheme="majorBidi" w:hAnsiTheme="majorBidi" w:cstheme="majorBidi"/>
          <w:b/>
          <w:bCs/>
          <w:u w:val="single"/>
        </w:rPr>
        <w:t xml:space="preserve">C- </w:t>
      </w:r>
      <w:r w:rsidR="004C48C8" w:rsidRPr="00445090">
        <w:rPr>
          <w:rFonts w:asciiTheme="majorBidi" w:hAnsiTheme="majorBidi" w:cstheme="majorBidi"/>
          <w:b/>
          <w:bCs/>
          <w:u w:val="single"/>
        </w:rPr>
        <w:t>Duties and Responsibilities of the Consultant:</w:t>
      </w:r>
    </w:p>
    <w:p w14:paraId="32C17132" w14:textId="226C4DE7" w:rsidR="004C48C8" w:rsidRPr="00445090" w:rsidRDefault="004C48C8" w:rsidP="004C48C8">
      <w:pPr>
        <w:pStyle w:val="NormalWeb"/>
        <w:numPr>
          <w:ilvl w:val="0"/>
          <w:numId w:val="9"/>
        </w:numPr>
        <w:rPr>
          <w:rFonts w:asciiTheme="majorBidi" w:hAnsiTheme="majorBidi" w:cstheme="majorBidi"/>
          <w:color w:val="000000"/>
          <w:sz w:val="22"/>
          <w:szCs w:val="22"/>
        </w:rPr>
      </w:pPr>
      <w:r w:rsidRPr="00445090">
        <w:rPr>
          <w:rFonts w:asciiTheme="majorBidi" w:hAnsiTheme="majorBidi" w:cstheme="majorBidi"/>
          <w:color w:val="000000"/>
          <w:sz w:val="22"/>
          <w:szCs w:val="22"/>
        </w:rPr>
        <w:t xml:space="preserve">Submit all deliverables as per the </w:t>
      </w:r>
      <w:r w:rsidR="000F6788" w:rsidRPr="00445090">
        <w:rPr>
          <w:rFonts w:asciiTheme="majorBidi" w:hAnsiTheme="majorBidi" w:cstheme="majorBidi"/>
          <w:color w:val="000000"/>
          <w:sz w:val="22"/>
          <w:szCs w:val="22"/>
        </w:rPr>
        <w:t xml:space="preserve">stated </w:t>
      </w:r>
      <w:r w:rsidRPr="00445090">
        <w:rPr>
          <w:rFonts w:asciiTheme="majorBidi" w:hAnsiTheme="majorBidi" w:cstheme="majorBidi"/>
          <w:color w:val="000000"/>
          <w:sz w:val="22"/>
          <w:szCs w:val="22"/>
        </w:rPr>
        <w:t>time frame.</w:t>
      </w:r>
    </w:p>
    <w:p w14:paraId="3FA61BD3" w14:textId="73EAE5E0" w:rsidR="000F6788" w:rsidRPr="00445090" w:rsidRDefault="003A7B2A" w:rsidP="00445090">
      <w:pPr>
        <w:pStyle w:val="NormalWeb"/>
        <w:numPr>
          <w:ilvl w:val="0"/>
          <w:numId w:val="9"/>
        </w:numPr>
        <w:spacing w:before="0" w:beforeAutospacing="0"/>
        <w:jc w:val="both"/>
        <w:rPr>
          <w:rFonts w:asciiTheme="majorBidi" w:hAnsiTheme="majorBidi" w:cstheme="majorBidi"/>
          <w:sz w:val="22"/>
          <w:szCs w:val="22"/>
        </w:rPr>
      </w:pPr>
      <w:r>
        <w:rPr>
          <w:rFonts w:asciiTheme="majorBidi" w:hAnsiTheme="majorBidi" w:cstheme="majorBidi"/>
          <w:sz w:val="22"/>
          <w:szCs w:val="22"/>
        </w:rPr>
        <w:t>R</w:t>
      </w:r>
      <w:r w:rsidR="000F6788" w:rsidRPr="00445090">
        <w:rPr>
          <w:rFonts w:asciiTheme="majorBidi" w:hAnsiTheme="majorBidi" w:cstheme="majorBidi"/>
          <w:sz w:val="22"/>
          <w:szCs w:val="22"/>
        </w:rPr>
        <w:t>eport on progress</w:t>
      </w:r>
      <w:r>
        <w:rPr>
          <w:rFonts w:asciiTheme="majorBidi" w:hAnsiTheme="majorBidi" w:cstheme="majorBidi"/>
          <w:sz w:val="22"/>
          <w:szCs w:val="22"/>
        </w:rPr>
        <w:t xml:space="preserve"> of deliverables</w:t>
      </w:r>
      <w:r w:rsidR="000F6788" w:rsidRPr="00445090">
        <w:rPr>
          <w:rFonts w:asciiTheme="majorBidi" w:hAnsiTheme="majorBidi" w:cstheme="majorBidi"/>
          <w:sz w:val="22"/>
          <w:szCs w:val="22"/>
        </w:rPr>
        <w:t xml:space="preserve"> to </w:t>
      </w:r>
      <w:proofErr w:type="spellStart"/>
      <w:r w:rsidR="000F6788" w:rsidRPr="00445090">
        <w:rPr>
          <w:rFonts w:asciiTheme="majorBidi" w:hAnsiTheme="majorBidi" w:cstheme="majorBidi"/>
          <w:sz w:val="22"/>
          <w:szCs w:val="22"/>
        </w:rPr>
        <w:t>GBViE</w:t>
      </w:r>
      <w:proofErr w:type="spellEnd"/>
      <w:r w:rsidR="000F6788" w:rsidRPr="00445090">
        <w:rPr>
          <w:rFonts w:asciiTheme="majorBidi" w:hAnsiTheme="majorBidi" w:cstheme="majorBidi"/>
          <w:sz w:val="22"/>
          <w:szCs w:val="22"/>
        </w:rPr>
        <w:t xml:space="preserve"> </w:t>
      </w:r>
      <w:r w:rsidR="00445090" w:rsidRPr="00445090">
        <w:rPr>
          <w:rFonts w:asciiTheme="majorBidi" w:hAnsiTheme="majorBidi" w:cstheme="majorBidi"/>
          <w:sz w:val="22"/>
          <w:szCs w:val="22"/>
        </w:rPr>
        <w:t>Specialist</w:t>
      </w:r>
      <w:r w:rsidR="000F6788" w:rsidRPr="00445090">
        <w:rPr>
          <w:rFonts w:asciiTheme="majorBidi" w:hAnsiTheme="majorBidi" w:cstheme="majorBidi"/>
          <w:sz w:val="22"/>
          <w:szCs w:val="22"/>
        </w:rPr>
        <w:t xml:space="preserve"> who shall within 7 working days of the receipt notify the Consultant of its decision concerning the documents or reports received, giving reasons should s/he </w:t>
      </w:r>
      <w:r w:rsidR="009F77B3" w:rsidRPr="00445090">
        <w:rPr>
          <w:rFonts w:asciiTheme="majorBidi" w:hAnsiTheme="majorBidi" w:cstheme="majorBidi"/>
          <w:sz w:val="22"/>
          <w:szCs w:val="22"/>
        </w:rPr>
        <w:t>rejects</w:t>
      </w:r>
      <w:r w:rsidR="000F6788" w:rsidRPr="00445090">
        <w:rPr>
          <w:rFonts w:asciiTheme="majorBidi" w:hAnsiTheme="majorBidi" w:cstheme="majorBidi"/>
          <w:sz w:val="22"/>
          <w:szCs w:val="22"/>
        </w:rPr>
        <w:t xml:space="preserve"> the reports or documents, or request amendments</w:t>
      </w:r>
      <w:r w:rsidR="00445090" w:rsidRPr="00445090">
        <w:rPr>
          <w:rFonts w:asciiTheme="majorBidi" w:hAnsiTheme="majorBidi" w:cstheme="majorBidi"/>
          <w:sz w:val="22"/>
          <w:szCs w:val="22"/>
        </w:rPr>
        <w:t>.</w:t>
      </w:r>
    </w:p>
    <w:p w14:paraId="380ECF0A" w14:textId="1610FDC6" w:rsidR="004C48C8" w:rsidRPr="00445090" w:rsidRDefault="004C48C8" w:rsidP="004C48C8">
      <w:pPr>
        <w:pStyle w:val="NormalWeb"/>
        <w:numPr>
          <w:ilvl w:val="0"/>
          <w:numId w:val="9"/>
        </w:numPr>
        <w:rPr>
          <w:rFonts w:asciiTheme="majorBidi" w:hAnsiTheme="majorBidi" w:cstheme="majorBidi"/>
          <w:color w:val="000000"/>
          <w:sz w:val="22"/>
          <w:szCs w:val="22"/>
        </w:rPr>
      </w:pPr>
      <w:r w:rsidRPr="00445090">
        <w:rPr>
          <w:rFonts w:asciiTheme="majorBidi" w:hAnsiTheme="majorBidi" w:cstheme="majorBidi"/>
          <w:sz w:val="22"/>
          <w:szCs w:val="22"/>
          <w:lang w:eastAsia="en-GB"/>
        </w:rPr>
        <w:t xml:space="preserve">All deliverables shall be produced in </w:t>
      </w:r>
      <w:r w:rsidR="008B4945">
        <w:rPr>
          <w:rFonts w:asciiTheme="majorBidi" w:hAnsiTheme="majorBidi" w:cstheme="majorBidi"/>
          <w:sz w:val="22"/>
          <w:szCs w:val="22"/>
          <w:lang w:eastAsia="en-GB"/>
        </w:rPr>
        <w:t>Arabic</w:t>
      </w:r>
      <w:r w:rsidRPr="00445090">
        <w:rPr>
          <w:rFonts w:asciiTheme="majorBidi" w:hAnsiTheme="majorBidi" w:cstheme="majorBidi"/>
          <w:sz w:val="22"/>
          <w:szCs w:val="22"/>
          <w:lang w:eastAsia="en-GB"/>
        </w:rPr>
        <w:t>.</w:t>
      </w:r>
    </w:p>
    <w:p w14:paraId="78B08F07" w14:textId="3C35CC5A" w:rsidR="000F6788" w:rsidRPr="00445090" w:rsidRDefault="000F6788" w:rsidP="000F6788">
      <w:pPr>
        <w:pStyle w:val="NormalWeb"/>
        <w:numPr>
          <w:ilvl w:val="0"/>
          <w:numId w:val="9"/>
        </w:numPr>
        <w:rPr>
          <w:rFonts w:asciiTheme="majorBidi" w:hAnsiTheme="majorBidi" w:cstheme="majorBidi"/>
          <w:color w:val="000000"/>
          <w:sz w:val="22"/>
          <w:szCs w:val="22"/>
        </w:rPr>
      </w:pPr>
      <w:r w:rsidRPr="00445090">
        <w:rPr>
          <w:rFonts w:asciiTheme="majorBidi" w:hAnsiTheme="majorBidi" w:cstheme="majorBidi"/>
          <w:sz w:val="22"/>
          <w:szCs w:val="22"/>
          <w:lang w:eastAsia="en-GB"/>
        </w:rPr>
        <w:t>S</w:t>
      </w:r>
      <w:r w:rsidR="004C48C8" w:rsidRPr="00445090">
        <w:rPr>
          <w:rFonts w:asciiTheme="majorBidi" w:hAnsiTheme="majorBidi" w:cstheme="majorBidi"/>
          <w:sz w:val="22"/>
          <w:szCs w:val="22"/>
          <w:lang w:eastAsia="en-GB"/>
        </w:rPr>
        <w:t xml:space="preserve">ubmit an electronic version of each </w:t>
      </w:r>
      <w:r w:rsidRPr="00445090">
        <w:rPr>
          <w:rFonts w:asciiTheme="majorBidi" w:hAnsiTheme="majorBidi" w:cstheme="majorBidi"/>
          <w:sz w:val="22"/>
          <w:szCs w:val="22"/>
          <w:lang w:eastAsia="en-GB"/>
        </w:rPr>
        <w:t>deliverable</w:t>
      </w:r>
      <w:r w:rsidR="004C48C8" w:rsidRPr="00445090">
        <w:rPr>
          <w:rFonts w:asciiTheme="majorBidi" w:hAnsiTheme="majorBidi" w:cstheme="majorBidi"/>
          <w:sz w:val="22"/>
          <w:szCs w:val="22"/>
          <w:lang w:eastAsia="en-GB"/>
        </w:rPr>
        <w:t xml:space="preserve"> by the agreed deadline. </w:t>
      </w:r>
    </w:p>
    <w:p w14:paraId="42C3DFE9" w14:textId="51B045C8" w:rsidR="004C48C8" w:rsidRPr="00445090" w:rsidRDefault="004C48C8" w:rsidP="000F6788">
      <w:pPr>
        <w:pStyle w:val="NormalWeb"/>
        <w:numPr>
          <w:ilvl w:val="0"/>
          <w:numId w:val="9"/>
        </w:numPr>
        <w:rPr>
          <w:rFonts w:asciiTheme="majorBidi" w:hAnsiTheme="majorBidi" w:cstheme="majorBidi"/>
          <w:color w:val="000000"/>
          <w:sz w:val="22"/>
          <w:szCs w:val="22"/>
        </w:rPr>
      </w:pPr>
      <w:r w:rsidRPr="00445090">
        <w:rPr>
          <w:rFonts w:asciiTheme="majorBidi" w:hAnsiTheme="majorBidi" w:cstheme="majorBidi"/>
          <w:sz w:val="22"/>
          <w:szCs w:val="22"/>
          <w:lang w:eastAsia="en-GB"/>
        </w:rPr>
        <w:lastRenderedPageBreak/>
        <w:t xml:space="preserve">All materials and deliverables developed for this consultancy will be the intellectual property of </w:t>
      </w:r>
      <w:r w:rsidR="000F6788" w:rsidRPr="00445090">
        <w:rPr>
          <w:rFonts w:asciiTheme="majorBidi" w:hAnsiTheme="majorBidi" w:cstheme="majorBidi"/>
          <w:sz w:val="22"/>
          <w:szCs w:val="22"/>
          <w:lang w:eastAsia="en-GB"/>
        </w:rPr>
        <w:t>CARE Egypt</w:t>
      </w:r>
      <w:r w:rsidRPr="00445090">
        <w:rPr>
          <w:rFonts w:asciiTheme="majorBidi" w:hAnsiTheme="majorBidi" w:cstheme="majorBidi"/>
          <w:sz w:val="22"/>
          <w:szCs w:val="22"/>
          <w:lang w:eastAsia="en-GB"/>
        </w:rPr>
        <w:t xml:space="preserve">. </w:t>
      </w:r>
    </w:p>
    <w:p w14:paraId="58D9319A" w14:textId="68F62B64" w:rsidR="000F6788" w:rsidRPr="00445090" w:rsidRDefault="000F6788" w:rsidP="000F6788">
      <w:pPr>
        <w:spacing w:before="240"/>
        <w:jc w:val="both"/>
        <w:rPr>
          <w:rFonts w:asciiTheme="majorBidi" w:hAnsiTheme="majorBidi" w:cstheme="majorBidi"/>
          <w:b/>
          <w:bCs/>
          <w:u w:val="single"/>
        </w:rPr>
      </w:pPr>
      <w:r w:rsidRPr="00445090">
        <w:rPr>
          <w:rFonts w:asciiTheme="majorBidi" w:hAnsiTheme="majorBidi" w:cstheme="majorBidi"/>
          <w:b/>
          <w:bCs/>
          <w:u w:val="single"/>
        </w:rPr>
        <w:t>D- Assignment location:</w:t>
      </w:r>
    </w:p>
    <w:p w14:paraId="1F50D65C" w14:textId="5DC9744B" w:rsidR="000F6788" w:rsidRPr="00445090" w:rsidRDefault="000F6788" w:rsidP="000F6788">
      <w:pPr>
        <w:pStyle w:val="NormalWeb"/>
        <w:spacing w:before="240" w:beforeAutospacing="0"/>
        <w:jc w:val="both"/>
        <w:rPr>
          <w:rFonts w:asciiTheme="majorBidi" w:hAnsiTheme="majorBidi" w:cstheme="majorBidi"/>
          <w:sz w:val="22"/>
          <w:szCs w:val="22"/>
        </w:rPr>
      </w:pPr>
      <w:r w:rsidRPr="00445090">
        <w:rPr>
          <w:rFonts w:asciiTheme="majorBidi" w:hAnsiTheme="majorBidi" w:cstheme="majorBidi"/>
          <w:sz w:val="22"/>
          <w:szCs w:val="22"/>
        </w:rPr>
        <w:t>Remote</w:t>
      </w:r>
      <w:r w:rsidR="00A27AA0">
        <w:rPr>
          <w:rFonts w:asciiTheme="majorBidi" w:hAnsiTheme="majorBidi" w:cstheme="majorBidi"/>
          <w:sz w:val="22"/>
          <w:szCs w:val="22"/>
        </w:rPr>
        <w:t>ly</w:t>
      </w:r>
      <w:r w:rsidRPr="00445090">
        <w:rPr>
          <w:rFonts w:asciiTheme="majorBidi" w:hAnsiTheme="majorBidi" w:cstheme="majorBidi"/>
          <w:sz w:val="22"/>
          <w:szCs w:val="22"/>
        </w:rPr>
        <w:t xml:space="preserve">. </w:t>
      </w:r>
      <w:r w:rsidR="00A27AA0">
        <w:rPr>
          <w:rFonts w:asciiTheme="majorBidi" w:hAnsiTheme="majorBidi" w:cstheme="majorBidi"/>
          <w:sz w:val="22"/>
          <w:szCs w:val="22"/>
        </w:rPr>
        <w:t>Also, i</w:t>
      </w:r>
      <w:r w:rsidRPr="00445090">
        <w:rPr>
          <w:rFonts w:asciiTheme="majorBidi" w:hAnsiTheme="majorBidi" w:cstheme="majorBidi"/>
          <w:sz w:val="22"/>
          <w:szCs w:val="22"/>
        </w:rPr>
        <w:t>n-person meetings can take place if necessary</w:t>
      </w:r>
      <w:r w:rsidR="00A27AA0">
        <w:rPr>
          <w:rFonts w:asciiTheme="majorBidi" w:hAnsiTheme="majorBidi" w:cstheme="majorBidi"/>
          <w:sz w:val="22"/>
          <w:szCs w:val="22"/>
        </w:rPr>
        <w:t xml:space="preserve"> and for the training delivery in CARE Egypt Foundation.</w:t>
      </w:r>
    </w:p>
    <w:p w14:paraId="1AF9DEDD" w14:textId="41016D8E" w:rsidR="000F6788" w:rsidRPr="00445090" w:rsidRDefault="000F6788" w:rsidP="000F6788">
      <w:pPr>
        <w:spacing w:before="240"/>
        <w:jc w:val="both"/>
        <w:rPr>
          <w:rFonts w:asciiTheme="majorBidi" w:hAnsiTheme="majorBidi" w:cstheme="majorBidi"/>
          <w:b/>
          <w:bCs/>
          <w:u w:val="single"/>
        </w:rPr>
      </w:pPr>
      <w:r w:rsidRPr="00445090">
        <w:rPr>
          <w:rFonts w:asciiTheme="majorBidi" w:hAnsiTheme="majorBidi" w:cstheme="majorBidi"/>
          <w:b/>
          <w:bCs/>
          <w:u w:val="single"/>
        </w:rPr>
        <w:t>E- Consultancy Level of Effort</w:t>
      </w:r>
    </w:p>
    <w:p w14:paraId="7EE79235" w14:textId="1CA9BBA2" w:rsidR="000F6788" w:rsidRPr="00445090" w:rsidRDefault="00F248E7" w:rsidP="000F6788">
      <w:pPr>
        <w:spacing w:before="240"/>
        <w:jc w:val="both"/>
        <w:rPr>
          <w:rFonts w:asciiTheme="majorBidi" w:hAnsiTheme="majorBidi" w:cstheme="majorBidi"/>
        </w:rPr>
      </w:pPr>
      <w:r>
        <w:rPr>
          <w:rFonts w:asciiTheme="majorBidi" w:hAnsiTheme="majorBidi" w:cstheme="majorBidi"/>
        </w:rPr>
        <w:t xml:space="preserve">Up to </w:t>
      </w:r>
      <w:r w:rsidR="000F6788" w:rsidRPr="00445090">
        <w:rPr>
          <w:rFonts w:asciiTheme="majorBidi" w:hAnsiTheme="majorBidi" w:cstheme="majorBidi"/>
        </w:rPr>
        <w:t>total of (</w:t>
      </w:r>
      <w:r>
        <w:rPr>
          <w:rFonts w:asciiTheme="majorBidi" w:hAnsiTheme="majorBidi" w:cstheme="majorBidi"/>
        </w:rPr>
        <w:t>20</w:t>
      </w:r>
      <w:r w:rsidR="000F6788" w:rsidRPr="00445090">
        <w:rPr>
          <w:rFonts w:asciiTheme="majorBidi" w:hAnsiTheme="majorBidi" w:cstheme="majorBidi"/>
        </w:rPr>
        <w:t>) working days is foreseen for this assignment including preparation and reports.</w:t>
      </w:r>
    </w:p>
    <w:p w14:paraId="16AA19C0" w14:textId="77777777" w:rsidR="004C48C8" w:rsidRPr="00445090" w:rsidRDefault="004C48C8" w:rsidP="006F783B">
      <w:pPr>
        <w:pStyle w:val="ListParagraph"/>
        <w:spacing w:before="240"/>
        <w:jc w:val="both"/>
        <w:rPr>
          <w:rFonts w:asciiTheme="majorBidi" w:hAnsiTheme="majorBidi" w:cstheme="majorBidi"/>
        </w:rPr>
      </w:pPr>
    </w:p>
    <w:p w14:paraId="5A6E0DCA" w14:textId="77777777" w:rsidR="004C48C8" w:rsidRPr="00445090" w:rsidRDefault="004C48C8" w:rsidP="000F6788">
      <w:pPr>
        <w:pStyle w:val="ListParagraph"/>
        <w:numPr>
          <w:ilvl w:val="0"/>
          <w:numId w:val="5"/>
        </w:numPr>
        <w:rPr>
          <w:rFonts w:asciiTheme="majorBidi" w:hAnsiTheme="majorBidi" w:cstheme="majorBidi"/>
          <w:b/>
          <w:bCs/>
          <w:sz w:val="28"/>
          <w:szCs w:val="28"/>
          <w:lang w:bidi="ar-EG"/>
        </w:rPr>
      </w:pPr>
      <w:r w:rsidRPr="00445090">
        <w:rPr>
          <w:rFonts w:asciiTheme="majorBidi" w:hAnsiTheme="majorBidi" w:cstheme="majorBidi"/>
          <w:b/>
          <w:bCs/>
          <w:sz w:val="28"/>
          <w:szCs w:val="28"/>
          <w:lang w:bidi="ar-EG"/>
        </w:rPr>
        <w:t>Consultant’s Essential Qualifications:</w:t>
      </w:r>
    </w:p>
    <w:p w14:paraId="4B13F00C" w14:textId="77777777" w:rsidR="004C48C8" w:rsidRPr="00445090" w:rsidRDefault="004C48C8" w:rsidP="004C48C8">
      <w:pPr>
        <w:rPr>
          <w:rFonts w:asciiTheme="majorBidi" w:hAnsiTheme="majorBidi" w:cstheme="majorBidi"/>
          <w:lang w:bidi="ar-EG"/>
        </w:rPr>
      </w:pPr>
      <w:r w:rsidRPr="00445090">
        <w:rPr>
          <w:rFonts w:asciiTheme="majorBidi" w:hAnsiTheme="majorBidi" w:cstheme="majorBidi"/>
          <w:lang w:bidi="ar-EG"/>
        </w:rPr>
        <w:t>The consultant should have the following qualifications:</w:t>
      </w:r>
    </w:p>
    <w:p w14:paraId="7DDC6FB4" w14:textId="77777777" w:rsidR="000F6788" w:rsidRPr="00445090" w:rsidRDefault="004C48C8" w:rsidP="004C48C8">
      <w:pPr>
        <w:pStyle w:val="ListParagraph"/>
        <w:numPr>
          <w:ilvl w:val="0"/>
          <w:numId w:val="8"/>
        </w:numPr>
        <w:rPr>
          <w:rFonts w:asciiTheme="majorBidi" w:hAnsiTheme="majorBidi" w:cstheme="majorBidi"/>
        </w:rPr>
      </w:pPr>
      <w:r w:rsidRPr="00445090">
        <w:rPr>
          <w:rFonts w:asciiTheme="majorBidi" w:hAnsiTheme="majorBidi" w:cstheme="majorBidi"/>
        </w:rPr>
        <w:t xml:space="preserve">Clear understanding of </w:t>
      </w:r>
      <w:r w:rsidR="000F6788" w:rsidRPr="00445090">
        <w:rPr>
          <w:rFonts w:asciiTheme="majorBidi" w:hAnsiTheme="majorBidi" w:cstheme="majorBidi"/>
        </w:rPr>
        <w:t>violence against women and girls (</w:t>
      </w:r>
      <w:r w:rsidRPr="00445090">
        <w:rPr>
          <w:rFonts w:asciiTheme="majorBidi" w:hAnsiTheme="majorBidi" w:cstheme="majorBidi"/>
        </w:rPr>
        <w:t>VAWG</w:t>
      </w:r>
      <w:r w:rsidR="000F6788" w:rsidRPr="00445090">
        <w:rPr>
          <w:rFonts w:asciiTheme="majorBidi" w:hAnsiTheme="majorBidi" w:cstheme="majorBidi"/>
        </w:rPr>
        <w:t>)</w:t>
      </w:r>
      <w:r w:rsidRPr="00445090">
        <w:rPr>
          <w:rFonts w:asciiTheme="majorBidi" w:hAnsiTheme="majorBidi" w:cstheme="majorBidi"/>
        </w:rPr>
        <w:t xml:space="preserve"> prevention </w:t>
      </w:r>
      <w:r w:rsidR="000F6788" w:rsidRPr="00445090">
        <w:rPr>
          <w:rFonts w:asciiTheme="majorBidi" w:hAnsiTheme="majorBidi" w:cstheme="majorBidi"/>
        </w:rPr>
        <w:t>in Egypt.</w:t>
      </w:r>
    </w:p>
    <w:p w14:paraId="56ECEB41" w14:textId="2286CEBE" w:rsidR="004C48C8" w:rsidRPr="00445090" w:rsidRDefault="000F6788" w:rsidP="004C48C8">
      <w:pPr>
        <w:pStyle w:val="ListParagraph"/>
        <w:numPr>
          <w:ilvl w:val="0"/>
          <w:numId w:val="8"/>
        </w:numPr>
        <w:rPr>
          <w:rFonts w:asciiTheme="majorBidi" w:hAnsiTheme="majorBidi" w:cstheme="majorBidi"/>
        </w:rPr>
      </w:pPr>
      <w:r w:rsidRPr="00445090">
        <w:rPr>
          <w:rFonts w:asciiTheme="majorBidi" w:hAnsiTheme="majorBidi" w:cstheme="majorBidi"/>
        </w:rPr>
        <w:t>A</w:t>
      </w:r>
      <w:r w:rsidR="004C48C8" w:rsidRPr="00445090">
        <w:rPr>
          <w:rFonts w:asciiTheme="majorBidi" w:hAnsiTheme="majorBidi" w:cstheme="majorBidi"/>
        </w:rPr>
        <w:t xml:space="preserve">bility to engage with the diversity of women’s </w:t>
      </w:r>
      <w:proofErr w:type="spellStart"/>
      <w:r w:rsidR="004C48C8" w:rsidRPr="00445090">
        <w:rPr>
          <w:rFonts w:asciiTheme="majorBidi" w:hAnsiTheme="majorBidi" w:cstheme="majorBidi"/>
        </w:rPr>
        <w:t>organisations</w:t>
      </w:r>
      <w:proofErr w:type="spellEnd"/>
      <w:r w:rsidRPr="00445090">
        <w:rPr>
          <w:rFonts w:asciiTheme="majorBidi" w:hAnsiTheme="majorBidi" w:cstheme="majorBidi"/>
        </w:rPr>
        <w:t xml:space="preserve"> in Egypt.</w:t>
      </w:r>
    </w:p>
    <w:p w14:paraId="5A09EFDB" w14:textId="77777777" w:rsidR="004C48C8" w:rsidRPr="00445090" w:rsidRDefault="004C48C8" w:rsidP="004C48C8">
      <w:pPr>
        <w:pStyle w:val="ListParagraph"/>
        <w:numPr>
          <w:ilvl w:val="0"/>
          <w:numId w:val="7"/>
        </w:numPr>
        <w:rPr>
          <w:rFonts w:asciiTheme="majorBidi" w:hAnsiTheme="majorBidi" w:cstheme="majorBidi"/>
        </w:rPr>
      </w:pPr>
      <w:r w:rsidRPr="00445090">
        <w:rPr>
          <w:rFonts w:asciiTheme="majorBidi" w:hAnsiTheme="majorBidi" w:cstheme="majorBidi"/>
        </w:rPr>
        <w:t xml:space="preserve">Proven experience in project management, projects designs and proposals drafting. </w:t>
      </w:r>
    </w:p>
    <w:p w14:paraId="4A439D31" w14:textId="6D92ABBE" w:rsidR="004C48C8" w:rsidRPr="00445090" w:rsidRDefault="004C48C8" w:rsidP="004C48C8">
      <w:pPr>
        <w:pStyle w:val="ListParagraph"/>
        <w:numPr>
          <w:ilvl w:val="0"/>
          <w:numId w:val="7"/>
        </w:numPr>
        <w:rPr>
          <w:rFonts w:asciiTheme="majorBidi" w:hAnsiTheme="majorBidi" w:cstheme="majorBidi"/>
        </w:rPr>
      </w:pPr>
      <w:r w:rsidRPr="00445090">
        <w:rPr>
          <w:rFonts w:asciiTheme="majorBidi" w:hAnsiTheme="majorBidi" w:cstheme="majorBidi"/>
        </w:rPr>
        <w:t>Previous experience in working with data, specifically with NGO</w:t>
      </w:r>
      <w:r w:rsidR="000F6788" w:rsidRPr="00445090">
        <w:rPr>
          <w:rFonts w:asciiTheme="majorBidi" w:hAnsiTheme="majorBidi" w:cstheme="majorBidi"/>
        </w:rPr>
        <w:t>s</w:t>
      </w:r>
      <w:r w:rsidRPr="00445090">
        <w:rPr>
          <w:rFonts w:asciiTheme="majorBidi" w:hAnsiTheme="majorBidi" w:cstheme="majorBidi"/>
        </w:rPr>
        <w:t>.</w:t>
      </w:r>
    </w:p>
    <w:p w14:paraId="1EF24B93" w14:textId="05F5EF8C" w:rsidR="004C48C8" w:rsidRPr="00445090" w:rsidRDefault="000F6788" w:rsidP="007C0424">
      <w:pPr>
        <w:pStyle w:val="ListParagraph"/>
        <w:numPr>
          <w:ilvl w:val="0"/>
          <w:numId w:val="6"/>
        </w:numPr>
        <w:rPr>
          <w:rFonts w:asciiTheme="majorBidi" w:hAnsiTheme="majorBidi" w:cstheme="majorBidi"/>
        </w:rPr>
      </w:pPr>
      <w:r w:rsidRPr="00445090">
        <w:rPr>
          <w:rFonts w:asciiTheme="majorBidi" w:hAnsiTheme="majorBidi" w:cstheme="majorBidi"/>
        </w:rPr>
        <w:t>Content development, w</w:t>
      </w:r>
      <w:r w:rsidR="004C48C8" w:rsidRPr="00445090">
        <w:rPr>
          <w:rFonts w:asciiTheme="majorBidi" w:hAnsiTheme="majorBidi" w:cstheme="majorBidi"/>
        </w:rPr>
        <w:t>orkshop design and agenda setting skills.</w:t>
      </w:r>
    </w:p>
    <w:p w14:paraId="504A1A06" w14:textId="3F7348D3" w:rsidR="004C48C8" w:rsidRPr="00445090" w:rsidRDefault="000F6788" w:rsidP="004C48C8">
      <w:pPr>
        <w:pStyle w:val="ListParagraph"/>
        <w:numPr>
          <w:ilvl w:val="0"/>
          <w:numId w:val="6"/>
        </w:numPr>
        <w:rPr>
          <w:rFonts w:asciiTheme="majorBidi" w:hAnsiTheme="majorBidi" w:cstheme="majorBidi"/>
        </w:rPr>
      </w:pPr>
      <w:r w:rsidRPr="00445090">
        <w:rPr>
          <w:rFonts w:asciiTheme="majorBidi" w:hAnsiTheme="majorBidi" w:cstheme="majorBidi"/>
        </w:rPr>
        <w:t xml:space="preserve">Experience in supporting the </w:t>
      </w:r>
      <w:r w:rsidR="004C48C8" w:rsidRPr="00445090">
        <w:rPr>
          <w:rFonts w:asciiTheme="majorBidi" w:hAnsiTheme="majorBidi" w:cstheme="majorBidi"/>
        </w:rPr>
        <w:t>production of successful proposals</w:t>
      </w:r>
      <w:r w:rsidRPr="00445090">
        <w:rPr>
          <w:rFonts w:asciiTheme="majorBidi" w:hAnsiTheme="majorBidi" w:cstheme="majorBidi"/>
        </w:rPr>
        <w:t>; preferrable in VAWG prevention.</w:t>
      </w:r>
    </w:p>
    <w:p w14:paraId="45D526EE" w14:textId="77777777" w:rsidR="004C48C8" w:rsidRPr="00445090" w:rsidRDefault="004C48C8" w:rsidP="004C48C8">
      <w:pPr>
        <w:pStyle w:val="ListParagraph"/>
        <w:numPr>
          <w:ilvl w:val="0"/>
          <w:numId w:val="7"/>
        </w:numPr>
        <w:rPr>
          <w:rFonts w:asciiTheme="majorBidi" w:hAnsiTheme="majorBidi" w:cstheme="majorBidi"/>
        </w:rPr>
      </w:pPr>
      <w:r w:rsidRPr="00445090">
        <w:rPr>
          <w:rFonts w:asciiTheme="majorBidi" w:hAnsiTheme="majorBidi" w:cstheme="majorBidi"/>
        </w:rPr>
        <w:t>Experience in qualitative and quantitative data collection techniques and analysis.</w:t>
      </w:r>
    </w:p>
    <w:p w14:paraId="1D434EA2" w14:textId="77777777" w:rsidR="004C48C8" w:rsidRPr="00445090" w:rsidRDefault="004C48C8" w:rsidP="004C48C8">
      <w:pPr>
        <w:pStyle w:val="ListParagraph"/>
        <w:numPr>
          <w:ilvl w:val="0"/>
          <w:numId w:val="7"/>
        </w:numPr>
        <w:rPr>
          <w:rFonts w:asciiTheme="majorBidi" w:hAnsiTheme="majorBidi" w:cstheme="majorBidi"/>
        </w:rPr>
      </w:pPr>
      <w:r w:rsidRPr="00445090">
        <w:rPr>
          <w:rFonts w:asciiTheme="majorBidi" w:hAnsiTheme="majorBidi" w:cstheme="majorBidi"/>
        </w:rPr>
        <w:t xml:space="preserve">Excellent command of English and Arabic skills. </w:t>
      </w:r>
    </w:p>
    <w:p w14:paraId="3A2C4BFB" w14:textId="77777777" w:rsidR="004C48C8" w:rsidRPr="00445090" w:rsidRDefault="004C48C8" w:rsidP="004C48C8">
      <w:pPr>
        <w:pStyle w:val="ListParagraph"/>
        <w:numPr>
          <w:ilvl w:val="0"/>
          <w:numId w:val="7"/>
        </w:numPr>
        <w:rPr>
          <w:rFonts w:asciiTheme="majorBidi" w:eastAsia="Calibri" w:hAnsiTheme="majorBidi" w:cstheme="majorBidi"/>
          <w:b/>
          <w:bCs/>
        </w:rPr>
      </w:pPr>
      <w:r w:rsidRPr="00445090">
        <w:rPr>
          <w:rFonts w:asciiTheme="majorBidi" w:hAnsiTheme="majorBidi" w:cstheme="majorBidi"/>
        </w:rPr>
        <w:t>Excellent report writing skills (in English), and computer literacy.</w:t>
      </w:r>
    </w:p>
    <w:p w14:paraId="506BBFB0" w14:textId="77777777" w:rsidR="004C48C8" w:rsidRPr="00445090" w:rsidRDefault="004C48C8" w:rsidP="004C48C8">
      <w:pPr>
        <w:pStyle w:val="ListParagraph"/>
        <w:numPr>
          <w:ilvl w:val="0"/>
          <w:numId w:val="6"/>
        </w:numPr>
        <w:rPr>
          <w:rFonts w:asciiTheme="majorBidi" w:hAnsiTheme="majorBidi" w:cstheme="majorBidi"/>
        </w:rPr>
      </w:pPr>
      <w:r w:rsidRPr="00445090">
        <w:rPr>
          <w:rFonts w:asciiTheme="majorBidi" w:hAnsiTheme="majorBidi" w:cstheme="majorBidi"/>
        </w:rPr>
        <w:t xml:space="preserve">Individual and group work capabilities. </w:t>
      </w:r>
    </w:p>
    <w:p w14:paraId="50A5A52B" w14:textId="54A7A8A3" w:rsidR="00445090" w:rsidRDefault="00445090">
      <w:pPr>
        <w:rPr>
          <w:rFonts w:asciiTheme="majorBidi" w:hAnsiTheme="majorBidi" w:cstheme="majorBidi"/>
        </w:rPr>
      </w:pPr>
      <w:r>
        <w:rPr>
          <w:rFonts w:asciiTheme="majorBidi" w:hAnsiTheme="majorBidi" w:cstheme="majorBidi"/>
        </w:rPr>
        <w:br w:type="page"/>
      </w:r>
    </w:p>
    <w:p w14:paraId="37947EF8" w14:textId="77777777" w:rsidR="006F783B" w:rsidRPr="00445090" w:rsidRDefault="006F783B" w:rsidP="00445090">
      <w:pPr>
        <w:pStyle w:val="ListParagraph"/>
        <w:numPr>
          <w:ilvl w:val="0"/>
          <w:numId w:val="5"/>
        </w:numPr>
        <w:rPr>
          <w:rFonts w:asciiTheme="majorBidi" w:hAnsiTheme="majorBidi" w:cstheme="majorBidi"/>
          <w:b/>
          <w:bCs/>
          <w:sz w:val="28"/>
          <w:szCs w:val="28"/>
          <w:lang w:bidi="ar-EG"/>
        </w:rPr>
      </w:pPr>
      <w:r w:rsidRPr="00445090">
        <w:rPr>
          <w:rFonts w:asciiTheme="majorBidi" w:hAnsiTheme="majorBidi" w:cstheme="majorBidi"/>
          <w:b/>
          <w:bCs/>
          <w:sz w:val="28"/>
          <w:szCs w:val="28"/>
          <w:lang w:bidi="ar-EG"/>
        </w:rPr>
        <w:lastRenderedPageBreak/>
        <w:t>Conditions of Implementation:</w:t>
      </w:r>
    </w:p>
    <w:p w14:paraId="56D7B45A" w14:textId="77777777" w:rsidR="006F783B" w:rsidRPr="00445090" w:rsidRDefault="006F783B" w:rsidP="006F783B">
      <w:pPr>
        <w:pStyle w:val="NormalWeb"/>
        <w:rPr>
          <w:rFonts w:asciiTheme="majorBidi" w:hAnsiTheme="majorBidi" w:cstheme="majorBidi"/>
          <w:sz w:val="22"/>
          <w:szCs w:val="22"/>
        </w:rPr>
      </w:pPr>
      <w:r w:rsidRPr="00445090">
        <w:rPr>
          <w:rFonts w:asciiTheme="majorBidi" w:hAnsiTheme="majorBidi" w:cstheme="majorBidi"/>
          <w:sz w:val="22"/>
          <w:szCs w:val="22"/>
        </w:rPr>
        <w:t>Interested applicants should submit the following documents in their offers:</w:t>
      </w:r>
    </w:p>
    <w:p w14:paraId="2C2ECCBE" w14:textId="77777777" w:rsidR="006F783B" w:rsidRPr="00445090" w:rsidRDefault="006F783B" w:rsidP="00445090">
      <w:pPr>
        <w:pStyle w:val="NormalWeb"/>
        <w:spacing w:before="0" w:beforeAutospacing="0"/>
        <w:rPr>
          <w:rFonts w:asciiTheme="majorBidi" w:hAnsiTheme="majorBidi" w:cstheme="majorBidi"/>
          <w:sz w:val="22"/>
          <w:szCs w:val="22"/>
        </w:rPr>
      </w:pPr>
      <w:r w:rsidRPr="00445090">
        <w:rPr>
          <w:rFonts w:asciiTheme="majorBidi" w:hAnsiTheme="majorBidi" w:cstheme="majorBidi"/>
          <w:sz w:val="22"/>
          <w:szCs w:val="22"/>
        </w:rPr>
        <w:t>1. Technical Proposal.</w:t>
      </w:r>
    </w:p>
    <w:p w14:paraId="1A716C05" w14:textId="274315A0" w:rsidR="006F783B" w:rsidRPr="00445090" w:rsidRDefault="006F783B" w:rsidP="00445090">
      <w:pPr>
        <w:pStyle w:val="NormalWeb"/>
        <w:numPr>
          <w:ilvl w:val="0"/>
          <w:numId w:val="14"/>
        </w:numPr>
        <w:spacing w:before="0" w:beforeAutospacing="0"/>
        <w:rPr>
          <w:rFonts w:asciiTheme="majorBidi" w:hAnsiTheme="majorBidi" w:cstheme="majorBidi"/>
          <w:sz w:val="22"/>
          <w:szCs w:val="22"/>
        </w:rPr>
      </w:pPr>
      <w:r w:rsidRPr="00445090">
        <w:rPr>
          <w:rFonts w:asciiTheme="majorBidi" w:hAnsiTheme="majorBidi" w:cstheme="majorBidi"/>
          <w:sz w:val="22"/>
          <w:szCs w:val="22"/>
        </w:rPr>
        <w:t>A brief statement in understanding of the assignment, and general approach to it.</w:t>
      </w:r>
    </w:p>
    <w:p w14:paraId="0C49AAE0" w14:textId="6E296A24" w:rsidR="006F783B" w:rsidRPr="00445090" w:rsidRDefault="006F783B" w:rsidP="00445090">
      <w:pPr>
        <w:pStyle w:val="NormalWeb"/>
        <w:numPr>
          <w:ilvl w:val="0"/>
          <w:numId w:val="14"/>
        </w:numPr>
        <w:spacing w:before="0" w:beforeAutospacing="0"/>
        <w:rPr>
          <w:rFonts w:asciiTheme="majorBidi" w:hAnsiTheme="majorBidi" w:cstheme="majorBidi"/>
          <w:sz w:val="22"/>
          <w:szCs w:val="22"/>
        </w:rPr>
      </w:pPr>
      <w:r w:rsidRPr="00445090">
        <w:rPr>
          <w:rFonts w:asciiTheme="majorBidi" w:hAnsiTheme="majorBidi" w:cstheme="majorBidi"/>
          <w:sz w:val="22"/>
          <w:szCs w:val="22"/>
        </w:rPr>
        <w:t>A brief description of the methodology proposed to be used in the assignment, including techniques and tools,</w:t>
      </w:r>
    </w:p>
    <w:p w14:paraId="012D098D" w14:textId="45D9D2D3" w:rsidR="006F783B" w:rsidRPr="00445090" w:rsidRDefault="006F783B" w:rsidP="00445090">
      <w:pPr>
        <w:pStyle w:val="NormalWeb"/>
        <w:numPr>
          <w:ilvl w:val="0"/>
          <w:numId w:val="14"/>
        </w:numPr>
        <w:spacing w:before="0" w:beforeAutospacing="0"/>
        <w:rPr>
          <w:rFonts w:asciiTheme="majorBidi" w:hAnsiTheme="majorBidi" w:cstheme="majorBidi"/>
          <w:sz w:val="22"/>
          <w:szCs w:val="22"/>
        </w:rPr>
      </w:pPr>
      <w:r w:rsidRPr="00445090">
        <w:rPr>
          <w:rFonts w:asciiTheme="majorBidi" w:hAnsiTheme="majorBidi" w:cstheme="majorBidi"/>
          <w:sz w:val="22"/>
          <w:szCs w:val="22"/>
        </w:rPr>
        <w:t>A capabilities statement of the consultant organization and/or brief description of relevant (similar) consultancies that would qualify for this assignment. This statement should be included as a separate annex, in addition to the five-page proposal.</w:t>
      </w:r>
    </w:p>
    <w:p w14:paraId="37D42636" w14:textId="77777777" w:rsidR="006F783B" w:rsidRPr="00445090" w:rsidRDefault="006F783B" w:rsidP="00445090">
      <w:pPr>
        <w:pStyle w:val="NormalWeb"/>
        <w:numPr>
          <w:ilvl w:val="0"/>
          <w:numId w:val="14"/>
        </w:numPr>
        <w:spacing w:before="0" w:beforeAutospacing="0"/>
        <w:rPr>
          <w:rFonts w:asciiTheme="majorBidi" w:hAnsiTheme="majorBidi" w:cstheme="majorBidi"/>
          <w:sz w:val="22"/>
          <w:szCs w:val="22"/>
        </w:rPr>
      </w:pPr>
      <w:r w:rsidRPr="00445090">
        <w:rPr>
          <w:rFonts w:asciiTheme="majorBidi" w:hAnsiTheme="majorBidi" w:cstheme="majorBidi"/>
          <w:sz w:val="22"/>
          <w:szCs w:val="22"/>
        </w:rPr>
        <w:t>iv. Consultant CV</w:t>
      </w:r>
    </w:p>
    <w:p w14:paraId="0B8060C6" w14:textId="77777777" w:rsidR="006F783B" w:rsidRPr="00445090" w:rsidRDefault="006F783B" w:rsidP="00445090">
      <w:pPr>
        <w:pStyle w:val="NormalWeb"/>
        <w:numPr>
          <w:ilvl w:val="0"/>
          <w:numId w:val="14"/>
        </w:numPr>
        <w:spacing w:before="0" w:beforeAutospacing="0"/>
        <w:rPr>
          <w:rFonts w:asciiTheme="majorBidi" w:hAnsiTheme="majorBidi" w:cstheme="majorBidi"/>
          <w:sz w:val="22"/>
          <w:szCs w:val="22"/>
        </w:rPr>
      </w:pPr>
      <w:r w:rsidRPr="00445090">
        <w:rPr>
          <w:rFonts w:asciiTheme="majorBidi" w:hAnsiTheme="majorBidi" w:cstheme="majorBidi"/>
          <w:sz w:val="22"/>
          <w:szCs w:val="22"/>
        </w:rPr>
        <w:t>v. It should indicate a complete list of deliverables and a proposed time frame.</w:t>
      </w:r>
    </w:p>
    <w:p w14:paraId="570D3178" w14:textId="77777777" w:rsidR="006F783B" w:rsidRPr="00445090" w:rsidRDefault="006F783B" w:rsidP="00445090">
      <w:pPr>
        <w:pStyle w:val="NormalWeb"/>
        <w:spacing w:before="0" w:beforeAutospacing="0"/>
        <w:rPr>
          <w:rFonts w:asciiTheme="majorBidi" w:hAnsiTheme="majorBidi" w:cstheme="majorBidi"/>
          <w:sz w:val="22"/>
          <w:szCs w:val="22"/>
        </w:rPr>
      </w:pPr>
      <w:r w:rsidRPr="00445090">
        <w:rPr>
          <w:rFonts w:asciiTheme="majorBidi" w:hAnsiTheme="majorBidi" w:cstheme="majorBidi"/>
          <w:sz w:val="22"/>
          <w:szCs w:val="22"/>
        </w:rPr>
        <w:t>2. Financial Proposal:</w:t>
      </w:r>
    </w:p>
    <w:p w14:paraId="302FA282" w14:textId="77777777" w:rsidR="006F783B" w:rsidRPr="00445090" w:rsidRDefault="006F783B" w:rsidP="00445090">
      <w:pPr>
        <w:pStyle w:val="NormalWeb"/>
        <w:spacing w:before="0" w:beforeAutospacing="0"/>
        <w:ind w:left="360"/>
        <w:rPr>
          <w:rFonts w:asciiTheme="majorBidi" w:hAnsiTheme="majorBidi" w:cstheme="majorBidi"/>
          <w:sz w:val="22"/>
          <w:szCs w:val="22"/>
        </w:rPr>
      </w:pPr>
      <w:r w:rsidRPr="00445090">
        <w:rPr>
          <w:rFonts w:asciiTheme="majorBidi" w:hAnsiTheme="majorBidi" w:cstheme="majorBidi"/>
          <w:sz w:val="22"/>
          <w:szCs w:val="22"/>
        </w:rPr>
        <w:t>The financial proposal should include a breakdown of the cost elements to assist in determining the rationale of the given rates.</w:t>
      </w:r>
    </w:p>
    <w:p w14:paraId="2E7A2DDE" w14:textId="59CDF20E" w:rsidR="006F783B" w:rsidRPr="00445090" w:rsidRDefault="006F783B" w:rsidP="00445090">
      <w:pPr>
        <w:pStyle w:val="NormalWeb"/>
        <w:spacing w:before="0" w:beforeAutospacing="0"/>
        <w:ind w:left="360"/>
        <w:rPr>
          <w:rFonts w:asciiTheme="majorBidi" w:hAnsiTheme="majorBidi" w:cstheme="majorBidi"/>
          <w:sz w:val="22"/>
          <w:szCs w:val="22"/>
        </w:rPr>
      </w:pPr>
      <w:r w:rsidRPr="00445090">
        <w:rPr>
          <w:rFonts w:asciiTheme="majorBidi" w:hAnsiTheme="majorBidi" w:cstheme="majorBidi"/>
          <w:sz w:val="22"/>
          <w:szCs w:val="22"/>
        </w:rPr>
        <w:t xml:space="preserve">CARE will withhold applicable taxes and deposit the funds with the </w:t>
      </w:r>
      <w:r w:rsidR="00445090" w:rsidRPr="00445090">
        <w:rPr>
          <w:rFonts w:asciiTheme="majorBidi" w:hAnsiTheme="majorBidi" w:cstheme="majorBidi"/>
          <w:sz w:val="22"/>
          <w:szCs w:val="22"/>
        </w:rPr>
        <w:t>applicable</w:t>
      </w:r>
      <w:r w:rsidRPr="00445090">
        <w:rPr>
          <w:rFonts w:asciiTheme="majorBidi" w:hAnsiTheme="majorBidi" w:cstheme="majorBidi"/>
          <w:sz w:val="22"/>
          <w:szCs w:val="22"/>
        </w:rPr>
        <w:t xml:space="preserve"> tax authorities under this agreement</w:t>
      </w:r>
      <w:r w:rsidR="00445090" w:rsidRPr="00445090">
        <w:rPr>
          <w:rFonts w:asciiTheme="majorBidi" w:hAnsiTheme="majorBidi" w:cstheme="majorBidi"/>
          <w:sz w:val="22"/>
          <w:szCs w:val="22"/>
        </w:rPr>
        <w:t>.</w:t>
      </w:r>
    </w:p>
    <w:p w14:paraId="416DDCDD" w14:textId="43715932" w:rsidR="00867C40" w:rsidRPr="00445090" w:rsidRDefault="006F783B" w:rsidP="00F672C7">
      <w:pPr>
        <w:spacing w:before="240"/>
        <w:jc w:val="center"/>
        <w:rPr>
          <w:rFonts w:asciiTheme="majorBidi" w:hAnsiTheme="majorBidi" w:cstheme="majorBidi"/>
          <w:b/>
          <w:bCs/>
        </w:rPr>
      </w:pPr>
      <w:r w:rsidRPr="00445090">
        <w:rPr>
          <w:rFonts w:asciiTheme="majorBidi" w:hAnsiTheme="majorBidi" w:cstheme="majorBidi"/>
          <w:b/>
          <w:bCs/>
        </w:rPr>
        <w:t>Consultant Fees</w:t>
      </w:r>
      <w:r w:rsidR="00F672C7" w:rsidRPr="00445090">
        <w:rPr>
          <w:rFonts w:asciiTheme="majorBidi" w:hAnsiTheme="majorBidi" w:cstheme="majorBidi"/>
          <w:b/>
          <w:bCs/>
        </w:rPr>
        <w:t xml:space="preserve"> and Administrative Cost if applicable</w:t>
      </w:r>
    </w:p>
    <w:tbl>
      <w:tblPr>
        <w:tblStyle w:val="TableGrid"/>
        <w:tblW w:w="0" w:type="auto"/>
        <w:tblLook w:val="04A0" w:firstRow="1" w:lastRow="0" w:firstColumn="1" w:lastColumn="0" w:noHBand="0" w:noVBand="1"/>
      </w:tblPr>
      <w:tblGrid>
        <w:gridCol w:w="2912"/>
        <w:gridCol w:w="2146"/>
        <w:gridCol w:w="2146"/>
        <w:gridCol w:w="2146"/>
      </w:tblGrid>
      <w:tr w:rsidR="00B93920" w:rsidRPr="00C97C02" w14:paraId="5DCBB1CA" w14:textId="77777777" w:rsidTr="00122790">
        <w:tc>
          <w:tcPr>
            <w:tcW w:w="2912" w:type="dxa"/>
          </w:tcPr>
          <w:p w14:paraId="22DFB10E"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Description</w:t>
            </w:r>
          </w:p>
        </w:tc>
        <w:tc>
          <w:tcPr>
            <w:tcW w:w="2146" w:type="dxa"/>
          </w:tcPr>
          <w:p w14:paraId="7A98397A"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 xml:space="preserve">Unit Cost in EGP </w:t>
            </w:r>
          </w:p>
        </w:tc>
        <w:tc>
          <w:tcPr>
            <w:tcW w:w="2146" w:type="dxa"/>
          </w:tcPr>
          <w:p w14:paraId="3CE203E4"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 xml:space="preserve">Number Days </w:t>
            </w:r>
          </w:p>
        </w:tc>
        <w:tc>
          <w:tcPr>
            <w:tcW w:w="2146" w:type="dxa"/>
          </w:tcPr>
          <w:p w14:paraId="45BC245C"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Amount</w:t>
            </w:r>
          </w:p>
        </w:tc>
      </w:tr>
      <w:tr w:rsidR="00B93920" w:rsidRPr="00C97C02" w14:paraId="3AED9DBC" w14:textId="77777777" w:rsidTr="00122790">
        <w:tc>
          <w:tcPr>
            <w:tcW w:w="2912" w:type="dxa"/>
          </w:tcPr>
          <w:p w14:paraId="6A708073" w14:textId="77777777" w:rsidR="00B93920" w:rsidRPr="00C97C02" w:rsidRDefault="00B93920" w:rsidP="00122790">
            <w:pPr>
              <w:spacing w:after="160" w:line="259" w:lineRule="auto"/>
              <w:rPr>
                <w:rFonts w:asciiTheme="majorBidi" w:hAnsiTheme="majorBidi" w:cstheme="majorBidi"/>
              </w:rPr>
            </w:pPr>
            <w:r>
              <w:rPr>
                <w:rFonts w:asciiTheme="majorBidi" w:hAnsiTheme="majorBidi" w:cstheme="majorBidi"/>
              </w:rPr>
              <w:t>Consultant Fees</w:t>
            </w:r>
          </w:p>
        </w:tc>
        <w:tc>
          <w:tcPr>
            <w:tcW w:w="2146" w:type="dxa"/>
          </w:tcPr>
          <w:p w14:paraId="78FCB575" w14:textId="77777777" w:rsidR="00B93920" w:rsidRPr="00C97C02" w:rsidRDefault="00B93920" w:rsidP="00122790">
            <w:pPr>
              <w:spacing w:before="240"/>
              <w:jc w:val="both"/>
              <w:rPr>
                <w:rFonts w:asciiTheme="majorBidi" w:hAnsiTheme="majorBidi" w:cstheme="majorBidi"/>
              </w:rPr>
            </w:pPr>
          </w:p>
        </w:tc>
        <w:tc>
          <w:tcPr>
            <w:tcW w:w="2146" w:type="dxa"/>
          </w:tcPr>
          <w:p w14:paraId="11CA491C" w14:textId="77777777" w:rsidR="00B93920" w:rsidRPr="00C97C02" w:rsidRDefault="00B93920" w:rsidP="00122790">
            <w:pPr>
              <w:spacing w:before="240"/>
              <w:jc w:val="both"/>
              <w:rPr>
                <w:rFonts w:asciiTheme="majorBidi" w:hAnsiTheme="majorBidi" w:cstheme="majorBidi"/>
              </w:rPr>
            </w:pPr>
          </w:p>
        </w:tc>
        <w:tc>
          <w:tcPr>
            <w:tcW w:w="2146" w:type="dxa"/>
          </w:tcPr>
          <w:p w14:paraId="1863778A" w14:textId="77777777" w:rsidR="00B93920" w:rsidRPr="00C97C02" w:rsidRDefault="00B93920" w:rsidP="00122790">
            <w:pPr>
              <w:spacing w:before="240"/>
              <w:jc w:val="both"/>
              <w:rPr>
                <w:rFonts w:asciiTheme="majorBidi" w:hAnsiTheme="majorBidi" w:cstheme="majorBidi"/>
              </w:rPr>
            </w:pPr>
          </w:p>
        </w:tc>
      </w:tr>
      <w:tr w:rsidR="00B93920" w:rsidRPr="00C97C02" w14:paraId="365E6D06" w14:textId="77777777" w:rsidTr="00122790">
        <w:tc>
          <w:tcPr>
            <w:tcW w:w="2912" w:type="dxa"/>
          </w:tcPr>
          <w:p w14:paraId="48C8FC67"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Accommodation</w:t>
            </w:r>
          </w:p>
        </w:tc>
        <w:tc>
          <w:tcPr>
            <w:tcW w:w="2146" w:type="dxa"/>
          </w:tcPr>
          <w:p w14:paraId="6187E3B7" w14:textId="77777777" w:rsidR="00B93920" w:rsidRPr="00C97C02" w:rsidRDefault="00B93920" w:rsidP="00122790">
            <w:pPr>
              <w:spacing w:before="240"/>
              <w:jc w:val="both"/>
              <w:rPr>
                <w:rFonts w:asciiTheme="majorBidi" w:hAnsiTheme="majorBidi" w:cstheme="majorBidi"/>
              </w:rPr>
            </w:pPr>
          </w:p>
        </w:tc>
        <w:tc>
          <w:tcPr>
            <w:tcW w:w="2146" w:type="dxa"/>
          </w:tcPr>
          <w:p w14:paraId="3537DDB1" w14:textId="77777777" w:rsidR="00B93920" w:rsidRPr="00C97C02" w:rsidRDefault="00B93920" w:rsidP="00122790">
            <w:pPr>
              <w:spacing w:before="240"/>
              <w:jc w:val="both"/>
              <w:rPr>
                <w:rFonts w:asciiTheme="majorBidi" w:hAnsiTheme="majorBidi" w:cstheme="majorBidi"/>
              </w:rPr>
            </w:pPr>
          </w:p>
        </w:tc>
        <w:tc>
          <w:tcPr>
            <w:tcW w:w="2146" w:type="dxa"/>
          </w:tcPr>
          <w:p w14:paraId="3B408C98" w14:textId="77777777" w:rsidR="00B93920" w:rsidRPr="00C97C02" w:rsidRDefault="00B93920" w:rsidP="00122790">
            <w:pPr>
              <w:spacing w:before="240"/>
              <w:jc w:val="both"/>
              <w:rPr>
                <w:rFonts w:asciiTheme="majorBidi" w:hAnsiTheme="majorBidi" w:cstheme="majorBidi"/>
              </w:rPr>
            </w:pPr>
          </w:p>
        </w:tc>
      </w:tr>
      <w:tr w:rsidR="00B93920" w:rsidRPr="00C97C02" w14:paraId="6062D1E9" w14:textId="77777777" w:rsidTr="00122790">
        <w:tc>
          <w:tcPr>
            <w:tcW w:w="2912" w:type="dxa"/>
          </w:tcPr>
          <w:p w14:paraId="5F8955CC"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Transportation</w:t>
            </w:r>
          </w:p>
        </w:tc>
        <w:tc>
          <w:tcPr>
            <w:tcW w:w="2146" w:type="dxa"/>
          </w:tcPr>
          <w:p w14:paraId="32AD4C0D" w14:textId="77777777" w:rsidR="00B93920" w:rsidRPr="00C97C02" w:rsidRDefault="00B93920" w:rsidP="00122790">
            <w:pPr>
              <w:spacing w:before="240"/>
              <w:jc w:val="both"/>
              <w:rPr>
                <w:rFonts w:asciiTheme="majorBidi" w:hAnsiTheme="majorBidi" w:cstheme="majorBidi"/>
              </w:rPr>
            </w:pPr>
          </w:p>
        </w:tc>
        <w:tc>
          <w:tcPr>
            <w:tcW w:w="2146" w:type="dxa"/>
          </w:tcPr>
          <w:p w14:paraId="3D4B5980" w14:textId="77777777" w:rsidR="00B93920" w:rsidRPr="00C97C02" w:rsidRDefault="00B93920" w:rsidP="00122790">
            <w:pPr>
              <w:spacing w:before="240"/>
              <w:jc w:val="both"/>
              <w:rPr>
                <w:rFonts w:asciiTheme="majorBidi" w:hAnsiTheme="majorBidi" w:cstheme="majorBidi"/>
              </w:rPr>
            </w:pPr>
          </w:p>
        </w:tc>
        <w:tc>
          <w:tcPr>
            <w:tcW w:w="2146" w:type="dxa"/>
          </w:tcPr>
          <w:p w14:paraId="0EB567FB" w14:textId="77777777" w:rsidR="00B93920" w:rsidRPr="00C97C02" w:rsidRDefault="00B93920" w:rsidP="00122790">
            <w:pPr>
              <w:spacing w:before="240"/>
              <w:jc w:val="both"/>
              <w:rPr>
                <w:rFonts w:asciiTheme="majorBidi" w:hAnsiTheme="majorBidi" w:cstheme="majorBidi"/>
              </w:rPr>
            </w:pPr>
          </w:p>
        </w:tc>
      </w:tr>
      <w:tr w:rsidR="00B93920" w:rsidRPr="00C97C02" w14:paraId="0F156BAE" w14:textId="77777777" w:rsidTr="00122790">
        <w:tc>
          <w:tcPr>
            <w:tcW w:w="2912" w:type="dxa"/>
          </w:tcPr>
          <w:p w14:paraId="4A1BCDA8"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Preparation</w:t>
            </w:r>
          </w:p>
        </w:tc>
        <w:tc>
          <w:tcPr>
            <w:tcW w:w="2146" w:type="dxa"/>
          </w:tcPr>
          <w:p w14:paraId="27AD8318" w14:textId="77777777" w:rsidR="00B93920" w:rsidRPr="00C97C02" w:rsidRDefault="00B93920" w:rsidP="00122790">
            <w:pPr>
              <w:spacing w:before="240"/>
              <w:jc w:val="both"/>
              <w:rPr>
                <w:rFonts w:asciiTheme="majorBidi" w:hAnsiTheme="majorBidi" w:cstheme="majorBidi"/>
              </w:rPr>
            </w:pPr>
          </w:p>
        </w:tc>
        <w:tc>
          <w:tcPr>
            <w:tcW w:w="2146" w:type="dxa"/>
          </w:tcPr>
          <w:p w14:paraId="468AFA1F" w14:textId="77777777" w:rsidR="00B93920" w:rsidRPr="00C97C02" w:rsidRDefault="00B93920" w:rsidP="00122790">
            <w:pPr>
              <w:spacing w:before="240"/>
              <w:jc w:val="both"/>
              <w:rPr>
                <w:rFonts w:asciiTheme="majorBidi" w:hAnsiTheme="majorBidi" w:cstheme="majorBidi"/>
              </w:rPr>
            </w:pPr>
          </w:p>
        </w:tc>
        <w:tc>
          <w:tcPr>
            <w:tcW w:w="2146" w:type="dxa"/>
          </w:tcPr>
          <w:p w14:paraId="5CAA5F43" w14:textId="77777777" w:rsidR="00B93920" w:rsidRPr="00C97C02" w:rsidRDefault="00B93920" w:rsidP="00122790">
            <w:pPr>
              <w:spacing w:before="240"/>
              <w:jc w:val="both"/>
              <w:rPr>
                <w:rFonts w:asciiTheme="majorBidi" w:hAnsiTheme="majorBidi" w:cstheme="majorBidi"/>
              </w:rPr>
            </w:pPr>
          </w:p>
        </w:tc>
      </w:tr>
      <w:tr w:rsidR="00B93920" w:rsidRPr="00C97C02" w14:paraId="532DF0FA" w14:textId="77777777" w:rsidTr="00122790">
        <w:tc>
          <w:tcPr>
            <w:tcW w:w="2912" w:type="dxa"/>
          </w:tcPr>
          <w:p w14:paraId="43D099A0"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Material</w:t>
            </w:r>
          </w:p>
        </w:tc>
        <w:tc>
          <w:tcPr>
            <w:tcW w:w="2146" w:type="dxa"/>
          </w:tcPr>
          <w:p w14:paraId="34A2576F" w14:textId="77777777" w:rsidR="00B93920" w:rsidRPr="00C97C02" w:rsidRDefault="00B93920" w:rsidP="00122790">
            <w:pPr>
              <w:spacing w:before="240"/>
              <w:jc w:val="both"/>
              <w:rPr>
                <w:rFonts w:asciiTheme="majorBidi" w:hAnsiTheme="majorBidi" w:cstheme="majorBidi"/>
              </w:rPr>
            </w:pPr>
          </w:p>
        </w:tc>
        <w:tc>
          <w:tcPr>
            <w:tcW w:w="2146" w:type="dxa"/>
          </w:tcPr>
          <w:p w14:paraId="5300FBAA" w14:textId="77777777" w:rsidR="00B93920" w:rsidRPr="00C97C02" w:rsidRDefault="00B93920" w:rsidP="00122790">
            <w:pPr>
              <w:spacing w:before="240"/>
              <w:jc w:val="both"/>
              <w:rPr>
                <w:rFonts w:asciiTheme="majorBidi" w:hAnsiTheme="majorBidi" w:cstheme="majorBidi"/>
              </w:rPr>
            </w:pPr>
          </w:p>
        </w:tc>
        <w:tc>
          <w:tcPr>
            <w:tcW w:w="2146" w:type="dxa"/>
          </w:tcPr>
          <w:p w14:paraId="67C38764" w14:textId="77777777" w:rsidR="00B93920" w:rsidRPr="00C97C02" w:rsidRDefault="00B93920" w:rsidP="00122790">
            <w:pPr>
              <w:spacing w:before="240"/>
              <w:jc w:val="both"/>
              <w:rPr>
                <w:rFonts w:asciiTheme="majorBidi" w:hAnsiTheme="majorBidi" w:cstheme="majorBidi"/>
              </w:rPr>
            </w:pPr>
          </w:p>
        </w:tc>
      </w:tr>
      <w:tr w:rsidR="00B93920" w:rsidRPr="00C97C02" w14:paraId="32B42313" w14:textId="77777777" w:rsidTr="00122790">
        <w:tc>
          <w:tcPr>
            <w:tcW w:w="2912" w:type="dxa"/>
          </w:tcPr>
          <w:p w14:paraId="24828502" w14:textId="77777777" w:rsidR="00B93920" w:rsidRPr="00C97C02" w:rsidRDefault="00B93920" w:rsidP="00122790">
            <w:pPr>
              <w:spacing w:before="240"/>
              <w:jc w:val="both"/>
              <w:rPr>
                <w:rFonts w:asciiTheme="majorBidi" w:hAnsiTheme="majorBidi" w:cstheme="majorBidi"/>
              </w:rPr>
            </w:pPr>
            <w:r w:rsidRPr="00C97C02">
              <w:rPr>
                <w:rFonts w:asciiTheme="majorBidi" w:hAnsiTheme="majorBidi" w:cstheme="majorBidi"/>
              </w:rPr>
              <w:t>Report</w:t>
            </w:r>
          </w:p>
        </w:tc>
        <w:tc>
          <w:tcPr>
            <w:tcW w:w="2146" w:type="dxa"/>
          </w:tcPr>
          <w:p w14:paraId="3E355D91" w14:textId="77777777" w:rsidR="00B93920" w:rsidRPr="00C97C02" w:rsidRDefault="00B93920" w:rsidP="00122790">
            <w:pPr>
              <w:spacing w:before="240"/>
              <w:jc w:val="both"/>
              <w:rPr>
                <w:rFonts w:asciiTheme="majorBidi" w:hAnsiTheme="majorBidi" w:cstheme="majorBidi"/>
              </w:rPr>
            </w:pPr>
          </w:p>
        </w:tc>
        <w:tc>
          <w:tcPr>
            <w:tcW w:w="2146" w:type="dxa"/>
          </w:tcPr>
          <w:p w14:paraId="2053543A" w14:textId="77777777" w:rsidR="00B93920" w:rsidRPr="00C97C02" w:rsidRDefault="00B93920" w:rsidP="00122790">
            <w:pPr>
              <w:spacing w:before="240"/>
              <w:jc w:val="both"/>
              <w:rPr>
                <w:rFonts w:asciiTheme="majorBidi" w:hAnsiTheme="majorBidi" w:cstheme="majorBidi"/>
              </w:rPr>
            </w:pPr>
          </w:p>
        </w:tc>
        <w:tc>
          <w:tcPr>
            <w:tcW w:w="2146" w:type="dxa"/>
          </w:tcPr>
          <w:p w14:paraId="37D2F2AA" w14:textId="77777777" w:rsidR="00B93920" w:rsidRPr="00C97C02" w:rsidRDefault="00B93920" w:rsidP="00122790">
            <w:pPr>
              <w:spacing w:before="240"/>
              <w:jc w:val="both"/>
              <w:rPr>
                <w:rFonts w:asciiTheme="majorBidi" w:hAnsiTheme="majorBidi" w:cstheme="majorBidi"/>
              </w:rPr>
            </w:pPr>
          </w:p>
        </w:tc>
      </w:tr>
      <w:tr w:rsidR="00B93920" w:rsidRPr="00C97C02" w14:paraId="450AD2C5" w14:textId="77777777" w:rsidTr="00122790">
        <w:tc>
          <w:tcPr>
            <w:tcW w:w="2912" w:type="dxa"/>
          </w:tcPr>
          <w:p w14:paraId="43B25609" w14:textId="77777777" w:rsidR="00B93920" w:rsidRPr="00C97C02" w:rsidRDefault="00B93920" w:rsidP="00122790">
            <w:pPr>
              <w:spacing w:before="240"/>
              <w:jc w:val="both"/>
              <w:rPr>
                <w:rFonts w:asciiTheme="majorBidi" w:hAnsiTheme="majorBidi" w:cstheme="majorBidi"/>
              </w:rPr>
            </w:pPr>
            <w:r>
              <w:rPr>
                <w:rFonts w:asciiTheme="majorBidi" w:hAnsiTheme="majorBidi" w:cstheme="majorBidi"/>
              </w:rPr>
              <w:t>Per diem</w:t>
            </w:r>
          </w:p>
        </w:tc>
        <w:tc>
          <w:tcPr>
            <w:tcW w:w="2146" w:type="dxa"/>
          </w:tcPr>
          <w:p w14:paraId="2B9B71B6" w14:textId="77777777" w:rsidR="00B93920" w:rsidRPr="00C97C02" w:rsidRDefault="00B93920" w:rsidP="00122790">
            <w:pPr>
              <w:spacing w:before="240"/>
              <w:jc w:val="both"/>
              <w:rPr>
                <w:rFonts w:asciiTheme="majorBidi" w:hAnsiTheme="majorBidi" w:cstheme="majorBidi"/>
              </w:rPr>
            </w:pPr>
          </w:p>
        </w:tc>
        <w:tc>
          <w:tcPr>
            <w:tcW w:w="2146" w:type="dxa"/>
          </w:tcPr>
          <w:p w14:paraId="05660FD0" w14:textId="77777777" w:rsidR="00B93920" w:rsidRPr="00C97C02" w:rsidRDefault="00B93920" w:rsidP="00122790">
            <w:pPr>
              <w:spacing w:before="240"/>
              <w:jc w:val="both"/>
              <w:rPr>
                <w:rFonts w:asciiTheme="majorBidi" w:hAnsiTheme="majorBidi" w:cstheme="majorBidi"/>
              </w:rPr>
            </w:pPr>
          </w:p>
        </w:tc>
        <w:tc>
          <w:tcPr>
            <w:tcW w:w="2146" w:type="dxa"/>
          </w:tcPr>
          <w:p w14:paraId="377956FC" w14:textId="77777777" w:rsidR="00B93920" w:rsidRPr="00C97C02" w:rsidRDefault="00B93920" w:rsidP="00122790">
            <w:pPr>
              <w:spacing w:before="240"/>
              <w:jc w:val="both"/>
              <w:rPr>
                <w:rFonts w:asciiTheme="majorBidi" w:hAnsiTheme="majorBidi" w:cstheme="majorBidi"/>
              </w:rPr>
            </w:pPr>
          </w:p>
        </w:tc>
      </w:tr>
    </w:tbl>
    <w:p w14:paraId="0C703386" w14:textId="77777777" w:rsidR="006F783B" w:rsidRPr="00445090" w:rsidRDefault="006F783B" w:rsidP="00F42031">
      <w:pPr>
        <w:spacing w:before="240"/>
        <w:jc w:val="both"/>
        <w:rPr>
          <w:rFonts w:asciiTheme="majorBidi" w:hAnsiTheme="majorBidi" w:cstheme="majorBidi"/>
        </w:rPr>
      </w:pPr>
    </w:p>
    <w:p w14:paraId="7E98FE3D" w14:textId="7F060F9E" w:rsidR="00445090" w:rsidRPr="00445090" w:rsidRDefault="00445090" w:rsidP="00445090">
      <w:pPr>
        <w:rPr>
          <w:rFonts w:asciiTheme="majorBidi" w:hAnsiTheme="majorBidi" w:cstheme="majorBidi"/>
          <w:bCs/>
          <w:snapToGrid w:val="0"/>
          <w:color w:val="000000"/>
        </w:rPr>
      </w:pPr>
      <w:r w:rsidRPr="00445090">
        <w:rPr>
          <w:rFonts w:asciiTheme="majorBidi" w:hAnsiTheme="majorBidi" w:cstheme="majorBidi"/>
          <w:b/>
          <w:snapToGrid w:val="0"/>
          <w:color w:val="000000"/>
        </w:rPr>
        <w:t>Deadline for sending the technical and financial proposal is</w:t>
      </w:r>
      <w:r w:rsidRPr="00445090">
        <w:rPr>
          <w:rFonts w:asciiTheme="majorBidi" w:hAnsiTheme="majorBidi" w:cstheme="majorBidi"/>
          <w:b/>
          <w:snapToGrid w:val="0"/>
          <w:color w:val="000000"/>
          <w:lang w:val="en-GB"/>
        </w:rPr>
        <w:t xml:space="preserve"> </w:t>
      </w:r>
      <w:r w:rsidR="00A27AA0">
        <w:rPr>
          <w:rFonts w:asciiTheme="majorBidi" w:hAnsiTheme="majorBidi" w:cstheme="majorBidi"/>
          <w:b/>
          <w:snapToGrid w:val="0"/>
          <w:color w:val="000000"/>
          <w:lang w:val="en-GB"/>
        </w:rPr>
        <w:t>06</w:t>
      </w:r>
      <w:r w:rsidRPr="00445090">
        <w:rPr>
          <w:rFonts w:asciiTheme="majorBidi" w:hAnsiTheme="majorBidi" w:cstheme="majorBidi"/>
          <w:b/>
          <w:snapToGrid w:val="0"/>
          <w:color w:val="000000"/>
          <w:lang w:val="en-GB"/>
        </w:rPr>
        <w:t>/0</w:t>
      </w:r>
      <w:r w:rsidR="00A27AA0">
        <w:rPr>
          <w:rFonts w:asciiTheme="majorBidi" w:hAnsiTheme="majorBidi" w:cstheme="majorBidi"/>
          <w:b/>
          <w:snapToGrid w:val="0"/>
          <w:color w:val="000000"/>
          <w:lang w:val="en-GB"/>
        </w:rPr>
        <w:t>5</w:t>
      </w:r>
      <w:r w:rsidRPr="00445090">
        <w:rPr>
          <w:rFonts w:asciiTheme="majorBidi" w:hAnsiTheme="majorBidi" w:cstheme="majorBidi"/>
          <w:b/>
          <w:snapToGrid w:val="0"/>
          <w:color w:val="000000"/>
          <w:lang w:val="en-GB"/>
        </w:rPr>
        <w:t xml:space="preserve">/2024, </w:t>
      </w:r>
      <w:r w:rsidRPr="00445090">
        <w:rPr>
          <w:rFonts w:asciiTheme="majorBidi" w:hAnsiTheme="majorBidi" w:cstheme="majorBidi"/>
          <w:b/>
          <w:snapToGrid w:val="0"/>
          <w:color w:val="000000"/>
        </w:rPr>
        <w:t xml:space="preserve">Financial proposal should include Taxes </w:t>
      </w:r>
      <w:r w:rsidRPr="00445090">
        <w:rPr>
          <w:rFonts w:asciiTheme="majorBidi" w:hAnsiTheme="majorBidi" w:cstheme="majorBidi"/>
          <w:b/>
          <w:bCs/>
        </w:rPr>
        <w:t>and other expenses (if any)</w:t>
      </w:r>
      <w:r w:rsidRPr="00445090">
        <w:rPr>
          <w:rFonts w:asciiTheme="majorBidi" w:hAnsiTheme="majorBidi" w:cstheme="majorBidi"/>
          <w:bCs/>
          <w:snapToGrid w:val="0"/>
          <w:color w:val="000000"/>
        </w:rPr>
        <w:t>, to be sent to CARE Egypt Foundation –</w:t>
      </w:r>
    </w:p>
    <w:p w14:paraId="4E5E6EB5" w14:textId="77777777" w:rsidR="00445090" w:rsidRPr="00445090" w:rsidRDefault="00445090" w:rsidP="00445090">
      <w:pPr>
        <w:rPr>
          <w:rFonts w:asciiTheme="majorBidi" w:hAnsiTheme="majorBidi" w:cstheme="majorBidi"/>
          <w:bCs/>
          <w:snapToGrid w:val="0"/>
          <w:color w:val="000000"/>
        </w:rPr>
      </w:pPr>
    </w:p>
    <w:p w14:paraId="17C9FC09" w14:textId="77777777" w:rsidR="00445090" w:rsidRPr="00445090" w:rsidRDefault="00445090" w:rsidP="00445090">
      <w:pPr>
        <w:rPr>
          <w:rFonts w:asciiTheme="majorBidi" w:hAnsiTheme="majorBidi" w:cstheme="majorBidi"/>
          <w:bCs/>
          <w:snapToGrid w:val="0"/>
          <w:color w:val="000000"/>
        </w:rPr>
      </w:pPr>
    </w:p>
    <w:p w14:paraId="3AD6966C" w14:textId="33C7FAB3" w:rsidR="00445090" w:rsidRPr="00445090" w:rsidRDefault="00445090" w:rsidP="00445090">
      <w:pPr>
        <w:rPr>
          <w:rFonts w:asciiTheme="majorBidi" w:hAnsiTheme="majorBidi" w:cstheme="majorBidi"/>
          <w:bCs/>
          <w:snapToGrid w:val="0"/>
          <w:color w:val="000000"/>
        </w:rPr>
      </w:pPr>
      <w:r w:rsidRPr="00445090">
        <w:rPr>
          <w:rFonts w:asciiTheme="majorBidi" w:hAnsiTheme="majorBidi" w:cstheme="majorBidi"/>
          <w:bCs/>
          <w:snapToGrid w:val="0"/>
          <w:color w:val="000000"/>
        </w:rPr>
        <w:t xml:space="preserve">* Any proposals received after the deadline mentioned, will not be considered. Thus, please ensure that the proposal should be received at CARE email inbox no later than </w:t>
      </w:r>
      <w:r w:rsidR="00A27AA0">
        <w:rPr>
          <w:rFonts w:asciiTheme="majorBidi" w:hAnsiTheme="majorBidi" w:cstheme="majorBidi"/>
          <w:b/>
          <w:snapToGrid w:val="0"/>
          <w:color w:val="000000"/>
          <w:lang w:val="en-GB"/>
        </w:rPr>
        <w:t>06</w:t>
      </w:r>
      <w:r w:rsidRPr="00445090">
        <w:rPr>
          <w:rFonts w:asciiTheme="majorBidi" w:hAnsiTheme="majorBidi" w:cstheme="majorBidi"/>
          <w:b/>
          <w:snapToGrid w:val="0"/>
          <w:color w:val="000000"/>
          <w:lang w:val="en-GB"/>
        </w:rPr>
        <w:t>/0</w:t>
      </w:r>
      <w:r w:rsidR="00A27AA0">
        <w:rPr>
          <w:rFonts w:asciiTheme="majorBidi" w:hAnsiTheme="majorBidi" w:cstheme="majorBidi"/>
          <w:b/>
          <w:snapToGrid w:val="0"/>
          <w:color w:val="000000"/>
          <w:lang w:val="en-GB"/>
        </w:rPr>
        <w:t>5</w:t>
      </w:r>
      <w:r w:rsidRPr="00445090">
        <w:rPr>
          <w:rFonts w:asciiTheme="majorBidi" w:hAnsiTheme="majorBidi" w:cstheme="majorBidi"/>
          <w:b/>
          <w:snapToGrid w:val="0"/>
          <w:color w:val="000000"/>
          <w:lang w:val="en-GB"/>
        </w:rPr>
        <w:t>/2024</w:t>
      </w:r>
      <w:r w:rsidRPr="00445090">
        <w:rPr>
          <w:rFonts w:asciiTheme="majorBidi" w:hAnsiTheme="majorBidi" w:cstheme="majorBidi"/>
          <w:bCs/>
          <w:snapToGrid w:val="0"/>
          <w:color w:val="000000"/>
        </w:rPr>
        <w:t xml:space="preserve">. Please accept our apology for not giving any exceptions or accepting any justification for late receive. </w:t>
      </w:r>
    </w:p>
    <w:p w14:paraId="7AA387BA" w14:textId="77777777" w:rsidR="00445090" w:rsidRPr="00445090" w:rsidRDefault="00445090" w:rsidP="00445090">
      <w:pPr>
        <w:rPr>
          <w:rFonts w:asciiTheme="majorBidi" w:hAnsiTheme="majorBidi" w:cstheme="majorBidi"/>
          <w:bCs/>
          <w:snapToGrid w:val="0"/>
          <w:color w:val="000000"/>
        </w:rPr>
      </w:pPr>
      <w:r w:rsidRPr="00445090">
        <w:rPr>
          <w:rFonts w:asciiTheme="majorBidi" w:hAnsiTheme="majorBidi" w:cstheme="majorBidi"/>
          <w:bCs/>
          <w:snapToGrid w:val="0"/>
          <w:color w:val="000000"/>
        </w:rPr>
        <w:t>Proposals will be assessed against weighted criteria that include understanding of the task; proposed methodology; previous experience and value for money.</w:t>
      </w:r>
    </w:p>
    <w:p w14:paraId="4647B59B" w14:textId="4BE3C546" w:rsidR="00445090" w:rsidRPr="00445090" w:rsidRDefault="00445090" w:rsidP="00445090">
      <w:pPr>
        <w:pStyle w:val="Default"/>
        <w:rPr>
          <w:rFonts w:asciiTheme="majorBidi" w:hAnsiTheme="majorBidi" w:cstheme="majorBidi"/>
          <w:bCs/>
          <w:snapToGrid w:val="0"/>
          <w:sz w:val="22"/>
          <w:szCs w:val="22"/>
        </w:rPr>
      </w:pPr>
      <w:r w:rsidRPr="00445090">
        <w:rPr>
          <w:rFonts w:asciiTheme="majorBidi" w:hAnsiTheme="majorBidi" w:cstheme="majorBidi"/>
          <w:bCs/>
          <w:snapToGrid w:val="0"/>
          <w:sz w:val="22"/>
          <w:szCs w:val="22"/>
        </w:rPr>
        <w:t xml:space="preserve">CARE Egypt Foundation will respond to applicants with its decision within 5-7 working days from the proposal deadline. </w:t>
      </w:r>
    </w:p>
    <w:p w14:paraId="480EE8A1" w14:textId="77777777" w:rsidR="00445090" w:rsidRPr="00445090" w:rsidRDefault="00445090" w:rsidP="00445090">
      <w:pPr>
        <w:pStyle w:val="Default"/>
        <w:rPr>
          <w:rFonts w:asciiTheme="majorBidi" w:hAnsiTheme="majorBidi" w:cstheme="majorBidi"/>
          <w:bCs/>
          <w:snapToGrid w:val="0"/>
          <w:sz w:val="22"/>
          <w:szCs w:val="22"/>
        </w:rPr>
      </w:pPr>
    </w:p>
    <w:p w14:paraId="7EFF42D9" w14:textId="77777777" w:rsidR="00445090" w:rsidRPr="00445090" w:rsidRDefault="00445090" w:rsidP="00445090">
      <w:pPr>
        <w:pStyle w:val="Default"/>
        <w:rPr>
          <w:rFonts w:asciiTheme="majorBidi" w:hAnsiTheme="majorBidi" w:cstheme="majorBidi"/>
          <w:bCs/>
          <w:snapToGrid w:val="0"/>
          <w:sz w:val="22"/>
          <w:szCs w:val="22"/>
        </w:rPr>
      </w:pPr>
      <w:r w:rsidRPr="00445090">
        <w:rPr>
          <w:rFonts w:asciiTheme="majorBidi" w:hAnsiTheme="majorBidi" w:cstheme="majorBidi"/>
          <w:bCs/>
          <w:snapToGrid w:val="0"/>
          <w:sz w:val="22"/>
          <w:szCs w:val="22"/>
        </w:rPr>
        <w:t xml:space="preserve">CEF keeps all rights to accept or refuse any offer received without giving reasons. </w:t>
      </w:r>
    </w:p>
    <w:p w14:paraId="21B48149" w14:textId="77777777" w:rsidR="00445090" w:rsidRPr="00445090" w:rsidRDefault="00445090" w:rsidP="00445090">
      <w:pPr>
        <w:pStyle w:val="Default"/>
        <w:rPr>
          <w:rFonts w:asciiTheme="majorBidi" w:hAnsiTheme="majorBidi" w:cstheme="majorBidi"/>
          <w:bCs/>
          <w:snapToGrid w:val="0"/>
          <w:sz w:val="22"/>
          <w:szCs w:val="22"/>
        </w:rPr>
      </w:pPr>
    </w:p>
    <w:p w14:paraId="24D08A23" w14:textId="77777777" w:rsidR="00445090" w:rsidRPr="00445090" w:rsidRDefault="00445090" w:rsidP="00445090">
      <w:pPr>
        <w:rPr>
          <w:rFonts w:asciiTheme="majorBidi" w:hAnsiTheme="majorBidi" w:cstheme="majorBidi"/>
        </w:rPr>
      </w:pPr>
      <w:r w:rsidRPr="00445090">
        <w:rPr>
          <w:rFonts w:asciiTheme="majorBidi" w:hAnsiTheme="majorBidi" w:cstheme="majorBidi"/>
        </w:rPr>
        <w:t>Technical and financial offer will be discussed upon selection.</w:t>
      </w:r>
    </w:p>
    <w:p w14:paraId="6F503887" w14:textId="77777777" w:rsidR="00445090" w:rsidRPr="00445090" w:rsidRDefault="00445090" w:rsidP="00445090">
      <w:pPr>
        <w:rPr>
          <w:rFonts w:asciiTheme="majorBidi" w:hAnsiTheme="majorBidi" w:cstheme="majorBidi"/>
          <w:b/>
          <w:bCs/>
          <w:u w:val="single"/>
          <w:lang w:bidi="ar-EG"/>
        </w:rPr>
      </w:pPr>
    </w:p>
    <w:p w14:paraId="73958EBF" w14:textId="77777777" w:rsidR="00445090" w:rsidRPr="00445090" w:rsidRDefault="00445090" w:rsidP="00445090">
      <w:pPr>
        <w:rPr>
          <w:rFonts w:asciiTheme="majorBidi" w:hAnsiTheme="majorBidi" w:cstheme="majorBidi"/>
          <w:b/>
          <w:bCs/>
          <w:u w:val="single"/>
          <w:lang w:bidi="ar-EG"/>
        </w:rPr>
      </w:pPr>
      <w:r w:rsidRPr="00445090">
        <w:rPr>
          <w:rFonts w:asciiTheme="majorBidi" w:hAnsiTheme="majorBidi" w:cstheme="majorBidi"/>
          <w:b/>
          <w:bCs/>
          <w:u w:val="single"/>
          <w:lang w:bidi="ar-EG"/>
        </w:rPr>
        <w:t>Payment Schedule:</w:t>
      </w:r>
    </w:p>
    <w:p w14:paraId="427DBAD8" w14:textId="77777777" w:rsidR="00445090" w:rsidRPr="00445090" w:rsidRDefault="00445090" w:rsidP="00445090">
      <w:pPr>
        <w:rPr>
          <w:rFonts w:asciiTheme="majorBidi" w:hAnsiTheme="majorBidi" w:cstheme="majorBidi"/>
          <w:bCs/>
          <w:color w:val="000000"/>
        </w:rPr>
      </w:pPr>
      <w:r w:rsidRPr="00445090">
        <w:rPr>
          <w:rFonts w:asciiTheme="majorBidi" w:hAnsiTheme="majorBidi" w:cstheme="majorBidi"/>
          <w:bCs/>
          <w:color w:val="000000"/>
        </w:rPr>
        <w:t>All payments (done within 20 working days from invoice submission and linked with deliverables and timeline. No down payment (advance) is provided.</w:t>
      </w:r>
    </w:p>
    <w:p w14:paraId="7EF01E15" w14:textId="20B1E6A0" w:rsidR="00445090" w:rsidRPr="00445090" w:rsidRDefault="00445090" w:rsidP="00445090">
      <w:pPr>
        <w:rPr>
          <w:rFonts w:asciiTheme="majorBidi" w:hAnsiTheme="majorBidi" w:cstheme="majorBidi"/>
          <w:bCs/>
          <w:color w:val="000000"/>
        </w:rPr>
      </w:pPr>
      <w:r w:rsidRPr="00445090">
        <w:rPr>
          <w:rFonts w:asciiTheme="majorBidi" w:hAnsiTheme="majorBidi" w:cstheme="majorBidi"/>
          <w:bCs/>
          <w:snapToGrid w:val="0"/>
          <w:color w:val="000000"/>
        </w:rPr>
        <w:t>CARE Egypt foundation</w:t>
      </w:r>
      <w:r w:rsidRPr="00445090">
        <w:rPr>
          <w:rFonts w:asciiTheme="majorBidi" w:hAnsiTheme="majorBidi" w:cstheme="majorBidi"/>
          <w:bCs/>
          <w:color w:val="000000"/>
        </w:rPr>
        <w:t xml:space="preserve"> will withhold applicable taxes and deposit the funds with the applicable for tax authorities under this agreement. Thus</w:t>
      </w:r>
      <w:r w:rsidR="009F77B3">
        <w:rPr>
          <w:rFonts w:asciiTheme="majorBidi" w:hAnsiTheme="majorBidi" w:cstheme="majorBidi"/>
          <w:bCs/>
          <w:color w:val="000000"/>
        </w:rPr>
        <w:t>,</w:t>
      </w:r>
      <w:r w:rsidRPr="00445090">
        <w:rPr>
          <w:rFonts w:asciiTheme="majorBidi" w:hAnsiTheme="majorBidi" w:cstheme="majorBidi"/>
          <w:bCs/>
          <w:color w:val="000000"/>
        </w:rPr>
        <w:t xml:space="preserve"> the financial proposal should include all </w:t>
      </w:r>
      <w:r w:rsidR="009F77B3" w:rsidRPr="00445090">
        <w:rPr>
          <w:rFonts w:asciiTheme="majorBidi" w:hAnsiTheme="majorBidi" w:cstheme="majorBidi"/>
          <w:bCs/>
          <w:color w:val="000000"/>
        </w:rPr>
        <w:t>taxes.</w:t>
      </w:r>
    </w:p>
    <w:p w14:paraId="5CBF0396" w14:textId="77777777" w:rsidR="00445090" w:rsidRPr="00445090" w:rsidRDefault="00445090" w:rsidP="00445090">
      <w:pPr>
        <w:pStyle w:val="PlainText"/>
        <w:rPr>
          <w:rFonts w:asciiTheme="majorBidi" w:eastAsia="Times New Roman" w:hAnsiTheme="majorBidi" w:cstheme="majorBidi"/>
          <w:bCs/>
          <w:snapToGrid w:val="0"/>
          <w:color w:val="000000"/>
        </w:rPr>
      </w:pPr>
    </w:p>
    <w:p w14:paraId="26F98A5A" w14:textId="77777777" w:rsidR="00445090" w:rsidRPr="00445090" w:rsidRDefault="00445090" w:rsidP="00445090">
      <w:pPr>
        <w:autoSpaceDE w:val="0"/>
        <w:autoSpaceDN w:val="0"/>
        <w:adjustRightInd w:val="0"/>
        <w:ind w:left="360"/>
        <w:rPr>
          <w:rFonts w:asciiTheme="majorBidi" w:hAnsiTheme="majorBidi" w:cstheme="majorBidi"/>
          <w:bCs/>
          <w:color w:val="000000"/>
        </w:rPr>
      </w:pPr>
    </w:p>
    <w:p w14:paraId="4E3D7802" w14:textId="77777777" w:rsidR="00445090" w:rsidRPr="00445090" w:rsidRDefault="00445090" w:rsidP="00445090">
      <w:pPr>
        <w:rPr>
          <w:rFonts w:asciiTheme="majorBidi" w:hAnsiTheme="majorBidi" w:cstheme="majorBidi"/>
          <w:b/>
          <w:bCs/>
          <w:u w:val="single"/>
          <w:lang w:bidi="ar-EG"/>
        </w:rPr>
      </w:pPr>
    </w:p>
    <w:p w14:paraId="146EED79" w14:textId="77777777" w:rsidR="00445090" w:rsidRPr="00445090" w:rsidRDefault="00445090" w:rsidP="00F42031">
      <w:pPr>
        <w:spacing w:before="240"/>
        <w:jc w:val="both"/>
        <w:rPr>
          <w:rFonts w:asciiTheme="majorBidi" w:hAnsiTheme="majorBidi" w:cstheme="majorBidi"/>
        </w:rPr>
      </w:pPr>
    </w:p>
    <w:sectPr w:rsidR="00445090" w:rsidRPr="004450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D1A2" w14:textId="77777777" w:rsidR="006F31A0" w:rsidRDefault="006F31A0" w:rsidP="00F54BD2">
      <w:pPr>
        <w:spacing w:after="0" w:line="240" w:lineRule="auto"/>
      </w:pPr>
      <w:r>
        <w:separator/>
      </w:r>
    </w:p>
  </w:endnote>
  <w:endnote w:type="continuationSeparator" w:id="0">
    <w:p w14:paraId="0D9A09F1" w14:textId="77777777" w:rsidR="006F31A0" w:rsidRDefault="006F31A0" w:rsidP="00F5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ITC Officina Sans Book">
    <w:altName w:val="Franklin Gothic Medium Cond"/>
    <w:charset w:val="00"/>
    <w:family w:val="auto"/>
    <w:pitch w:val="variable"/>
    <w:sig w:usb0="00000001" w:usb1="00000040" w:usb2="00000000" w:usb3="00000000" w:csb0="00000009"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fficinaSansStd-Book">
    <w:charset w:val="00"/>
    <w:family w:val="auto"/>
    <w:pitch w:val="variable"/>
    <w:sig w:usb0="800000AF" w:usb1="4000204A" w:usb2="00000000" w:usb3="00000000" w:csb0="00000001" w:csb1="00000000"/>
  </w:font>
  <w:font w:name="Fira Sans Condensed">
    <w:altName w:val="Fira Sans Condensed"/>
    <w:charset w:val="00"/>
    <w:family w:val="swiss"/>
    <w:pitch w:val="variable"/>
    <w:sig w:usb0="600002FF"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D822" w14:textId="77777777" w:rsidR="006F31A0" w:rsidRDefault="006F31A0" w:rsidP="00F54BD2">
      <w:pPr>
        <w:spacing w:after="0" w:line="240" w:lineRule="auto"/>
      </w:pPr>
      <w:r>
        <w:separator/>
      </w:r>
    </w:p>
  </w:footnote>
  <w:footnote w:type="continuationSeparator" w:id="0">
    <w:p w14:paraId="079C6D3B" w14:textId="77777777" w:rsidR="006F31A0" w:rsidRDefault="006F31A0" w:rsidP="00F54BD2">
      <w:pPr>
        <w:spacing w:after="0" w:line="240" w:lineRule="auto"/>
      </w:pPr>
      <w:r>
        <w:continuationSeparator/>
      </w:r>
    </w:p>
  </w:footnote>
  <w:footnote w:id="1">
    <w:p w14:paraId="217E67C2" w14:textId="77777777" w:rsidR="00AB16AB" w:rsidRPr="00F8638D" w:rsidRDefault="00AB16AB" w:rsidP="00AB16AB">
      <w:pPr>
        <w:pStyle w:val="FootnoteText"/>
        <w:rPr>
          <w:lang w:val="en-US"/>
        </w:rPr>
      </w:pPr>
      <w:r>
        <w:rPr>
          <w:rStyle w:val="FootnoteReference"/>
          <w:rFonts w:eastAsiaTheme="majorEastAsia"/>
        </w:rPr>
        <w:footnoteRef/>
      </w:r>
      <w:r w:rsidRPr="00864EE9">
        <w:rPr>
          <w:lang w:val="en-GB"/>
        </w:rPr>
        <w:t xml:space="preserve"> </w:t>
      </w:r>
      <w:r w:rsidRPr="00F8638D">
        <w:rPr>
          <w:rFonts w:ascii="Fira Sans Condensed" w:eastAsia="OfficinaSansStd-Book" w:hAnsi="Fira Sans Condensed" w:cs="OfficinaSansStd-Book"/>
          <w:color w:val="000000"/>
          <w:sz w:val="16"/>
          <w:szCs w:val="16"/>
          <w:lang w:val="en-US" w:eastAsia="en-US"/>
        </w:rPr>
        <w:t>CARE Gender-based Violence in Emergencies White Paper,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82D4" w14:textId="037E5395" w:rsidR="00F54BD2" w:rsidRDefault="00F54BD2" w:rsidP="00F54BD2">
    <w:pPr>
      <w:pStyle w:val="NormalWeb"/>
    </w:pPr>
    <w:r>
      <w:rPr>
        <w:noProof/>
      </w:rPr>
      <w:drawing>
        <wp:inline distT="0" distB="0" distL="0" distR="0" wp14:anchorId="65807305" wp14:editId="29A4E426">
          <wp:extent cx="1631950" cy="621976"/>
          <wp:effectExtent l="0" t="0" r="6350" b="6985"/>
          <wp:docPr id="79360976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609760"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575" cy="703013"/>
                  </a:xfrm>
                  <a:prstGeom prst="rect">
                    <a:avLst/>
                  </a:prstGeom>
                  <a:noFill/>
                  <a:ln>
                    <a:noFill/>
                  </a:ln>
                </pic:spPr>
              </pic:pic>
            </a:graphicData>
          </a:graphic>
        </wp:inline>
      </w:drawing>
    </w:r>
  </w:p>
  <w:p w14:paraId="7FFF134B" w14:textId="77777777" w:rsidR="00F54BD2" w:rsidRDefault="00F5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C03"/>
    <w:multiLevelType w:val="hybridMultilevel"/>
    <w:tmpl w:val="AA588530"/>
    <w:lvl w:ilvl="0" w:tplc="E496EC52">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582D"/>
    <w:multiLevelType w:val="hybridMultilevel"/>
    <w:tmpl w:val="2082802E"/>
    <w:lvl w:ilvl="0" w:tplc="E496EC52">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43607"/>
    <w:multiLevelType w:val="hybridMultilevel"/>
    <w:tmpl w:val="5FD03434"/>
    <w:lvl w:ilvl="0" w:tplc="EC10DC1A">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D53BD"/>
    <w:multiLevelType w:val="hybridMultilevel"/>
    <w:tmpl w:val="4FCCC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216F00"/>
    <w:multiLevelType w:val="hybridMultilevel"/>
    <w:tmpl w:val="0142A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26633"/>
    <w:multiLevelType w:val="hybridMultilevel"/>
    <w:tmpl w:val="F1921E6C"/>
    <w:lvl w:ilvl="0" w:tplc="A48627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F1E37"/>
    <w:multiLevelType w:val="hybridMultilevel"/>
    <w:tmpl w:val="BF70D7A4"/>
    <w:lvl w:ilvl="0" w:tplc="1B56F62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60644"/>
    <w:multiLevelType w:val="hybridMultilevel"/>
    <w:tmpl w:val="EE189530"/>
    <w:lvl w:ilvl="0" w:tplc="9B684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A18F0"/>
    <w:multiLevelType w:val="hybridMultilevel"/>
    <w:tmpl w:val="4FCCC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2752D"/>
    <w:multiLevelType w:val="hybridMultilevel"/>
    <w:tmpl w:val="9B488FB8"/>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C42954"/>
    <w:multiLevelType w:val="multilevel"/>
    <w:tmpl w:val="BC6C1D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FF97D02"/>
    <w:multiLevelType w:val="multilevel"/>
    <w:tmpl w:val="A07E705A"/>
    <w:lvl w:ilvl="0">
      <w:start w:val="5"/>
      <w:numFmt w:val="decimal"/>
      <w:lvlText w:val="%1"/>
      <w:lvlJc w:val="left"/>
      <w:pPr>
        <w:ind w:left="360" w:hanging="360"/>
      </w:pPr>
      <w:rPr>
        <w:rFonts w:hint="default"/>
      </w:rPr>
    </w:lvl>
    <w:lvl w:ilvl="1">
      <w:start w:val="1"/>
      <w:numFmt w:val="decimal"/>
      <w:lvlText w:val="%1.%2"/>
      <w:lvlJc w:val="left"/>
      <w:pPr>
        <w:ind w:left="81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632C8B"/>
    <w:multiLevelType w:val="hybridMultilevel"/>
    <w:tmpl w:val="1388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94497"/>
    <w:multiLevelType w:val="multilevel"/>
    <w:tmpl w:val="72C8E3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53088875">
    <w:abstractNumId w:val="0"/>
  </w:num>
  <w:num w:numId="2" w16cid:durableId="1767070556">
    <w:abstractNumId w:val="1"/>
  </w:num>
  <w:num w:numId="3" w16cid:durableId="1284264672">
    <w:abstractNumId w:val="8"/>
  </w:num>
  <w:num w:numId="4" w16cid:durableId="1380085683">
    <w:abstractNumId w:val="3"/>
  </w:num>
  <w:num w:numId="5" w16cid:durableId="1643580620">
    <w:abstractNumId w:val="10"/>
  </w:num>
  <w:num w:numId="6" w16cid:durableId="101144624">
    <w:abstractNumId w:val="12"/>
  </w:num>
  <w:num w:numId="7" w16cid:durableId="1641183599">
    <w:abstractNumId w:val="2"/>
  </w:num>
  <w:num w:numId="8" w16cid:durableId="61412646">
    <w:abstractNumId w:val="6"/>
  </w:num>
  <w:num w:numId="9" w16cid:durableId="1158225214">
    <w:abstractNumId w:val="4"/>
  </w:num>
  <w:num w:numId="10" w16cid:durableId="770664070">
    <w:abstractNumId w:val="11"/>
  </w:num>
  <w:num w:numId="11" w16cid:durableId="261569107">
    <w:abstractNumId w:val="13"/>
  </w:num>
  <w:num w:numId="12" w16cid:durableId="1071004627">
    <w:abstractNumId w:val="5"/>
  </w:num>
  <w:num w:numId="13" w16cid:durableId="2046590719">
    <w:abstractNumId w:val="7"/>
  </w:num>
  <w:num w:numId="14" w16cid:durableId="2432273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BB"/>
    <w:rsid w:val="00014C9D"/>
    <w:rsid w:val="0002463D"/>
    <w:rsid w:val="000A3374"/>
    <w:rsid w:val="000F21D5"/>
    <w:rsid w:val="000F6788"/>
    <w:rsid w:val="00147D55"/>
    <w:rsid w:val="001C56D9"/>
    <w:rsid w:val="00245DE5"/>
    <w:rsid w:val="00372710"/>
    <w:rsid w:val="0038461E"/>
    <w:rsid w:val="003A7B2A"/>
    <w:rsid w:val="00432DC9"/>
    <w:rsid w:val="00445090"/>
    <w:rsid w:val="00447DC2"/>
    <w:rsid w:val="00490578"/>
    <w:rsid w:val="004C48C8"/>
    <w:rsid w:val="00553920"/>
    <w:rsid w:val="00556C1F"/>
    <w:rsid w:val="0057597A"/>
    <w:rsid w:val="005C0717"/>
    <w:rsid w:val="006F31A0"/>
    <w:rsid w:val="006F783B"/>
    <w:rsid w:val="00707087"/>
    <w:rsid w:val="00707C6D"/>
    <w:rsid w:val="00783DEC"/>
    <w:rsid w:val="007A2998"/>
    <w:rsid w:val="007B242B"/>
    <w:rsid w:val="007B6BD2"/>
    <w:rsid w:val="00867C40"/>
    <w:rsid w:val="008B4945"/>
    <w:rsid w:val="008D5EC8"/>
    <w:rsid w:val="00927432"/>
    <w:rsid w:val="009F77B3"/>
    <w:rsid w:val="00A276FA"/>
    <w:rsid w:val="00A27AA0"/>
    <w:rsid w:val="00A40C7F"/>
    <w:rsid w:val="00AB16AB"/>
    <w:rsid w:val="00B77D4C"/>
    <w:rsid w:val="00B93920"/>
    <w:rsid w:val="00BB61D2"/>
    <w:rsid w:val="00BC64BF"/>
    <w:rsid w:val="00C512BB"/>
    <w:rsid w:val="00C6516D"/>
    <w:rsid w:val="00D1770B"/>
    <w:rsid w:val="00D17D8B"/>
    <w:rsid w:val="00D30406"/>
    <w:rsid w:val="00E37C14"/>
    <w:rsid w:val="00E466FD"/>
    <w:rsid w:val="00E5072A"/>
    <w:rsid w:val="00E81FBC"/>
    <w:rsid w:val="00F248E7"/>
    <w:rsid w:val="00F42031"/>
    <w:rsid w:val="00F54BD2"/>
    <w:rsid w:val="00F621E1"/>
    <w:rsid w:val="00F672C7"/>
    <w:rsid w:val="00F83972"/>
    <w:rsid w:val="00FD3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6D7E"/>
  <w15:chartTrackingRefBased/>
  <w15:docId w15:val="{31DF45CA-6BD0-44A8-9D4F-6E34A8B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2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12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12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12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12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12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12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12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12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2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12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12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12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12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12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12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12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12BB"/>
    <w:rPr>
      <w:rFonts w:eastAsiaTheme="majorEastAsia" w:cstheme="majorBidi"/>
      <w:color w:val="272727" w:themeColor="text1" w:themeTint="D8"/>
    </w:rPr>
  </w:style>
  <w:style w:type="paragraph" w:styleId="Title">
    <w:name w:val="Title"/>
    <w:basedOn w:val="Normal"/>
    <w:next w:val="Normal"/>
    <w:link w:val="TitleChar"/>
    <w:uiPriority w:val="10"/>
    <w:qFormat/>
    <w:rsid w:val="00C512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12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12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12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12BB"/>
    <w:pPr>
      <w:spacing w:before="160"/>
      <w:jc w:val="center"/>
    </w:pPr>
    <w:rPr>
      <w:i/>
      <w:iCs/>
      <w:color w:val="404040" w:themeColor="text1" w:themeTint="BF"/>
    </w:rPr>
  </w:style>
  <w:style w:type="character" w:customStyle="1" w:styleId="QuoteChar">
    <w:name w:val="Quote Char"/>
    <w:basedOn w:val="DefaultParagraphFont"/>
    <w:link w:val="Quote"/>
    <w:uiPriority w:val="29"/>
    <w:rsid w:val="00C512BB"/>
    <w:rPr>
      <w:i/>
      <w:iCs/>
      <w:color w:val="404040" w:themeColor="text1" w:themeTint="BF"/>
    </w:rPr>
  </w:style>
  <w:style w:type="paragraph" w:styleId="ListParagraph">
    <w:name w:val="List Paragraph"/>
    <w:basedOn w:val="Normal"/>
    <w:uiPriority w:val="34"/>
    <w:qFormat/>
    <w:rsid w:val="00C512BB"/>
    <w:pPr>
      <w:ind w:left="720"/>
      <w:contextualSpacing/>
    </w:pPr>
  </w:style>
  <w:style w:type="character" w:styleId="IntenseEmphasis">
    <w:name w:val="Intense Emphasis"/>
    <w:basedOn w:val="DefaultParagraphFont"/>
    <w:uiPriority w:val="21"/>
    <w:qFormat/>
    <w:rsid w:val="00C512BB"/>
    <w:rPr>
      <w:i/>
      <w:iCs/>
      <w:color w:val="0F4761" w:themeColor="accent1" w:themeShade="BF"/>
    </w:rPr>
  </w:style>
  <w:style w:type="paragraph" w:styleId="IntenseQuote">
    <w:name w:val="Intense Quote"/>
    <w:basedOn w:val="Normal"/>
    <w:next w:val="Normal"/>
    <w:link w:val="IntenseQuoteChar"/>
    <w:uiPriority w:val="30"/>
    <w:qFormat/>
    <w:rsid w:val="00C512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12BB"/>
    <w:rPr>
      <w:i/>
      <w:iCs/>
      <w:color w:val="0F4761" w:themeColor="accent1" w:themeShade="BF"/>
    </w:rPr>
  </w:style>
  <w:style w:type="character" w:styleId="IntenseReference">
    <w:name w:val="Intense Reference"/>
    <w:basedOn w:val="DefaultParagraphFont"/>
    <w:uiPriority w:val="32"/>
    <w:qFormat/>
    <w:rsid w:val="00C512BB"/>
    <w:rPr>
      <w:b/>
      <w:bCs/>
      <w:smallCaps/>
      <w:color w:val="0F4761" w:themeColor="accent1" w:themeShade="BF"/>
      <w:spacing w:val="5"/>
    </w:rPr>
  </w:style>
  <w:style w:type="paragraph" w:styleId="NormalWeb">
    <w:name w:val="Normal (Web)"/>
    <w:basedOn w:val="Normal"/>
    <w:uiPriority w:val="99"/>
    <w:unhideWhenUsed/>
    <w:rsid w:val="00C512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54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BD2"/>
  </w:style>
  <w:style w:type="paragraph" w:styleId="Footer">
    <w:name w:val="footer"/>
    <w:basedOn w:val="Normal"/>
    <w:link w:val="FooterChar"/>
    <w:uiPriority w:val="99"/>
    <w:unhideWhenUsed/>
    <w:rsid w:val="00F54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BD2"/>
  </w:style>
  <w:style w:type="character" w:styleId="Hyperlink">
    <w:name w:val="Hyperlink"/>
    <w:uiPriority w:val="99"/>
    <w:semiHidden/>
    <w:unhideWhenUsed/>
    <w:rsid w:val="0002463D"/>
    <w:rPr>
      <w:color w:val="0563C1"/>
      <w:u w:val="single"/>
    </w:rPr>
  </w:style>
  <w:style w:type="character" w:styleId="FootnoteReference">
    <w:name w:val="footnote reference"/>
    <w:aliases w:val="BVI fnr Char,BVI fnr Char1,BVI fnr Car Car Char,BVI fnr Car Char,BVI fnr Car Car Car Car Char,BVI fnr Car Car Car Car Char Char,BVI fnr Char Char Char1 Char,BVI fnr Car Car Char Char Char Char"/>
    <w:uiPriority w:val="99"/>
    <w:unhideWhenUsed/>
    <w:rsid w:val="00AB16AB"/>
    <w:rPr>
      <w:vertAlign w:val="superscript"/>
    </w:rPr>
  </w:style>
  <w:style w:type="paragraph" w:styleId="FootnoteText">
    <w:name w:val="footnote text"/>
    <w:basedOn w:val="Normal"/>
    <w:link w:val="FootnoteTextChar"/>
    <w:rsid w:val="00AB16AB"/>
    <w:pPr>
      <w:spacing w:after="0" w:line="240" w:lineRule="auto"/>
    </w:pPr>
    <w:rPr>
      <w:rFonts w:ascii="ITC Officina Sans Book" w:eastAsia="Times New Roman" w:hAnsi="ITC Officina Sans Book" w:cs="Times New Roman"/>
      <w:kern w:val="0"/>
      <w:sz w:val="20"/>
      <w:szCs w:val="20"/>
      <w:lang w:val="de-DE" w:eastAsia="de-DE"/>
      <w14:ligatures w14:val="none"/>
    </w:rPr>
  </w:style>
  <w:style w:type="character" w:customStyle="1" w:styleId="FootnoteTextChar">
    <w:name w:val="Footnote Text Char"/>
    <w:basedOn w:val="DefaultParagraphFont"/>
    <w:link w:val="FootnoteText"/>
    <w:rsid w:val="00AB16AB"/>
    <w:rPr>
      <w:rFonts w:ascii="ITC Officina Sans Book" w:eastAsia="Times New Roman" w:hAnsi="ITC Officina Sans Book" w:cs="Times New Roman"/>
      <w:kern w:val="0"/>
      <w:sz w:val="20"/>
      <w:szCs w:val="20"/>
      <w:lang w:val="de-DE" w:eastAsia="de-DE"/>
      <w14:ligatures w14:val="none"/>
    </w:rPr>
  </w:style>
  <w:style w:type="table" w:styleId="TableGrid">
    <w:name w:val="Table Grid"/>
    <w:basedOn w:val="TableNormal"/>
    <w:uiPriority w:val="39"/>
    <w:rsid w:val="00FD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C48C8"/>
    <w:pPr>
      <w:pBdr>
        <w:top w:val="nil"/>
        <w:left w:val="nil"/>
        <w:bottom w:val="nil"/>
        <w:right w:val="nil"/>
        <w:between w:val="nil"/>
        <w:bar w:val="nil"/>
      </w:pBdr>
      <w:spacing w:after="200" w:line="276" w:lineRule="auto"/>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paragraph" w:styleId="PlainText">
    <w:name w:val="Plain Text"/>
    <w:basedOn w:val="Normal"/>
    <w:link w:val="PlainTextChar"/>
    <w:uiPriority w:val="99"/>
    <w:semiHidden/>
    <w:unhideWhenUsed/>
    <w:rsid w:val="00445090"/>
    <w:pPr>
      <w:spacing w:after="0" w:line="240" w:lineRule="auto"/>
    </w:pPr>
    <w:rPr>
      <w:rFonts w:ascii="Calibri" w:eastAsia="Calibri" w:hAnsi="Calibri" w:cs="Calibri"/>
      <w:kern w:val="0"/>
      <w14:ligatures w14:val="none"/>
    </w:rPr>
  </w:style>
  <w:style w:type="character" w:customStyle="1" w:styleId="PlainTextChar">
    <w:name w:val="Plain Text Char"/>
    <w:basedOn w:val="DefaultParagraphFont"/>
    <w:link w:val="PlainText"/>
    <w:uiPriority w:val="99"/>
    <w:semiHidden/>
    <w:rsid w:val="00445090"/>
    <w:rPr>
      <w:rFonts w:ascii="Calibri" w:eastAsia="Calibri" w:hAnsi="Calibri" w:cs="Calibri"/>
      <w:kern w:val="0"/>
      <w14:ligatures w14:val="none"/>
    </w:rPr>
  </w:style>
  <w:style w:type="paragraph" w:customStyle="1" w:styleId="Default">
    <w:name w:val="Default"/>
    <w:rsid w:val="00445090"/>
    <w:pPr>
      <w:autoSpaceDE w:val="0"/>
      <w:autoSpaceDN w:val="0"/>
      <w:adjustRightInd w:val="0"/>
      <w:spacing w:after="0" w:line="240" w:lineRule="auto"/>
    </w:pPr>
    <w:rPr>
      <w:rFonts w:ascii="Verdana" w:eastAsia="Times New Roman" w:hAnsi="Verdana" w:cs="Verdana"/>
      <w:color w:val="000000"/>
      <w:kern w:val="0"/>
      <w:sz w:val="24"/>
      <w:szCs w:val="24"/>
      <w14:ligatures w14:val="none"/>
    </w:rPr>
  </w:style>
  <w:style w:type="character" w:styleId="CommentReference">
    <w:name w:val="annotation reference"/>
    <w:basedOn w:val="DefaultParagraphFont"/>
    <w:uiPriority w:val="99"/>
    <w:semiHidden/>
    <w:unhideWhenUsed/>
    <w:rsid w:val="00707087"/>
    <w:rPr>
      <w:sz w:val="16"/>
      <w:szCs w:val="16"/>
    </w:rPr>
  </w:style>
  <w:style w:type="paragraph" w:styleId="CommentText">
    <w:name w:val="annotation text"/>
    <w:basedOn w:val="Normal"/>
    <w:link w:val="CommentTextChar"/>
    <w:uiPriority w:val="99"/>
    <w:semiHidden/>
    <w:unhideWhenUsed/>
    <w:rsid w:val="00707087"/>
    <w:pPr>
      <w:spacing w:line="240" w:lineRule="auto"/>
    </w:pPr>
    <w:rPr>
      <w:sz w:val="20"/>
      <w:szCs w:val="20"/>
    </w:rPr>
  </w:style>
  <w:style w:type="character" w:customStyle="1" w:styleId="CommentTextChar">
    <w:name w:val="Comment Text Char"/>
    <w:basedOn w:val="DefaultParagraphFont"/>
    <w:link w:val="CommentText"/>
    <w:uiPriority w:val="99"/>
    <w:semiHidden/>
    <w:rsid w:val="00707087"/>
    <w:rPr>
      <w:sz w:val="20"/>
      <w:szCs w:val="20"/>
    </w:rPr>
  </w:style>
  <w:style w:type="paragraph" w:styleId="CommentSubject">
    <w:name w:val="annotation subject"/>
    <w:basedOn w:val="CommentText"/>
    <w:next w:val="CommentText"/>
    <w:link w:val="CommentSubjectChar"/>
    <w:uiPriority w:val="99"/>
    <w:semiHidden/>
    <w:unhideWhenUsed/>
    <w:rsid w:val="00707087"/>
    <w:rPr>
      <w:b/>
      <w:bCs/>
    </w:rPr>
  </w:style>
  <w:style w:type="character" w:customStyle="1" w:styleId="CommentSubjectChar">
    <w:name w:val="Comment Subject Char"/>
    <w:basedOn w:val="CommentTextChar"/>
    <w:link w:val="CommentSubject"/>
    <w:uiPriority w:val="99"/>
    <w:semiHidden/>
    <w:rsid w:val="00707087"/>
    <w:rPr>
      <w:b/>
      <w:bCs/>
      <w:sz w:val="20"/>
      <w:szCs w:val="20"/>
    </w:rPr>
  </w:style>
  <w:style w:type="paragraph" w:styleId="Revision">
    <w:name w:val="Revision"/>
    <w:hidden/>
    <w:uiPriority w:val="99"/>
    <w:semiHidden/>
    <w:rsid w:val="00707087"/>
    <w:pPr>
      <w:spacing w:after="0" w:line="240" w:lineRule="auto"/>
    </w:pPr>
  </w:style>
  <w:style w:type="paragraph" w:customStyle="1" w:styleId="pf0">
    <w:name w:val="pf0"/>
    <w:basedOn w:val="Normal"/>
    <w:rsid w:val="00447D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447D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3774">
      <w:bodyDiv w:val="1"/>
      <w:marLeft w:val="0"/>
      <w:marRight w:val="0"/>
      <w:marTop w:val="0"/>
      <w:marBottom w:val="0"/>
      <w:divBdr>
        <w:top w:val="none" w:sz="0" w:space="0" w:color="auto"/>
        <w:left w:val="none" w:sz="0" w:space="0" w:color="auto"/>
        <w:bottom w:val="none" w:sz="0" w:space="0" w:color="auto"/>
        <w:right w:val="none" w:sz="0" w:space="0" w:color="auto"/>
      </w:divBdr>
    </w:div>
    <w:div w:id="373770681">
      <w:bodyDiv w:val="1"/>
      <w:marLeft w:val="0"/>
      <w:marRight w:val="0"/>
      <w:marTop w:val="0"/>
      <w:marBottom w:val="0"/>
      <w:divBdr>
        <w:top w:val="none" w:sz="0" w:space="0" w:color="auto"/>
        <w:left w:val="none" w:sz="0" w:space="0" w:color="auto"/>
        <w:bottom w:val="none" w:sz="0" w:space="0" w:color="auto"/>
        <w:right w:val="none" w:sz="0" w:space="0" w:color="auto"/>
      </w:divBdr>
    </w:div>
    <w:div w:id="564874567">
      <w:bodyDiv w:val="1"/>
      <w:marLeft w:val="0"/>
      <w:marRight w:val="0"/>
      <w:marTop w:val="0"/>
      <w:marBottom w:val="0"/>
      <w:divBdr>
        <w:top w:val="none" w:sz="0" w:space="0" w:color="auto"/>
        <w:left w:val="none" w:sz="0" w:space="0" w:color="auto"/>
        <w:bottom w:val="none" w:sz="0" w:space="0" w:color="auto"/>
        <w:right w:val="none" w:sz="0" w:space="0" w:color="auto"/>
      </w:divBdr>
    </w:div>
    <w:div w:id="572549155">
      <w:bodyDiv w:val="1"/>
      <w:marLeft w:val="0"/>
      <w:marRight w:val="0"/>
      <w:marTop w:val="0"/>
      <w:marBottom w:val="0"/>
      <w:divBdr>
        <w:top w:val="none" w:sz="0" w:space="0" w:color="auto"/>
        <w:left w:val="none" w:sz="0" w:space="0" w:color="auto"/>
        <w:bottom w:val="none" w:sz="0" w:space="0" w:color="auto"/>
        <w:right w:val="none" w:sz="0" w:space="0" w:color="auto"/>
      </w:divBdr>
    </w:div>
    <w:div w:id="848328460">
      <w:bodyDiv w:val="1"/>
      <w:marLeft w:val="0"/>
      <w:marRight w:val="0"/>
      <w:marTop w:val="0"/>
      <w:marBottom w:val="0"/>
      <w:divBdr>
        <w:top w:val="none" w:sz="0" w:space="0" w:color="auto"/>
        <w:left w:val="none" w:sz="0" w:space="0" w:color="auto"/>
        <w:bottom w:val="none" w:sz="0" w:space="0" w:color="auto"/>
        <w:right w:val="none" w:sz="0" w:space="0" w:color="auto"/>
      </w:divBdr>
    </w:div>
    <w:div w:id="884027707">
      <w:bodyDiv w:val="1"/>
      <w:marLeft w:val="0"/>
      <w:marRight w:val="0"/>
      <w:marTop w:val="0"/>
      <w:marBottom w:val="0"/>
      <w:divBdr>
        <w:top w:val="none" w:sz="0" w:space="0" w:color="auto"/>
        <w:left w:val="none" w:sz="0" w:space="0" w:color="auto"/>
        <w:bottom w:val="none" w:sz="0" w:space="0" w:color="auto"/>
        <w:right w:val="none" w:sz="0" w:space="0" w:color="auto"/>
      </w:divBdr>
    </w:div>
    <w:div w:id="1267159535">
      <w:bodyDiv w:val="1"/>
      <w:marLeft w:val="0"/>
      <w:marRight w:val="0"/>
      <w:marTop w:val="0"/>
      <w:marBottom w:val="0"/>
      <w:divBdr>
        <w:top w:val="none" w:sz="0" w:space="0" w:color="auto"/>
        <w:left w:val="none" w:sz="0" w:space="0" w:color="auto"/>
        <w:bottom w:val="none" w:sz="0" w:space="0" w:color="auto"/>
        <w:right w:val="none" w:sz="0" w:space="0" w:color="auto"/>
      </w:divBdr>
    </w:div>
    <w:div w:id="1559318711">
      <w:bodyDiv w:val="1"/>
      <w:marLeft w:val="0"/>
      <w:marRight w:val="0"/>
      <w:marTop w:val="0"/>
      <w:marBottom w:val="0"/>
      <w:divBdr>
        <w:top w:val="none" w:sz="0" w:space="0" w:color="auto"/>
        <w:left w:val="none" w:sz="0" w:space="0" w:color="auto"/>
        <w:bottom w:val="none" w:sz="0" w:space="0" w:color="auto"/>
        <w:right w:val="none" w:sz="0" w:space="0" w:color="auto"/>
      </w:divBdr>
    </w:div>
    <w:div w:id="2017421274">
      <w:bodyDiv w:val="1"/>
      <w:marLeft w:val="0"/>
      <w:marRight w:val="0"/>
      <w:marTop w:val="0"/>
      <w:marBottom w:val="0"/>
      <w:divBdr>
        <w:top w:val="none" w:sz="0" w:space="0" w:color="auto"/>
        <w:left w:val="none" w:sz="0" w:space="0" w:color="auto"/>
        <w:bottom w:val="none" w:sz="0" w:space="0" w:color="auto"/>
        <w:right w:val="none" w:sz="0" w:space="0" w:color="auto"/>
      </w:divBdr>
    </w:div>
    <w:div w:id="21171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01.safelinks.protection.outlook.com/?url=https%3A%2F%2Fwww.bing.com%2Fmaps%3F%26ty%3D18%26q%3DQesm%25201st%2520Nasser%2520City%252C%2520Cairo%252C%2520Egypt%26satid%3Did.sid%253A432a45b5-5eab-ba46-5650-53b220c63f51%26vdpid%3D7263824013959364620%26mb%3D30.086544~31.313341~29.978529~31.435341%26ppois%3D30.032536506652832_31.374341011047363_Qesm%25201st%2520Nasser%2520City%252C%2520Cairo%252C%2520Egypt_~%26cp%3D30.032537~31.374341%26v%3D2%26sV%3D1%26FORM%3DMIRE%26qpvt%3D%25D9%2582%25D8%25B3%25D9%2585%2B%25D8%25A3%25D9%2588%25D9%2584%2B%25D9%2585%25D8%25AF%25D9%258A%25D9%2586%25D8%25A9%2B%25D9%2586%25D8%25B5%25D8%25B1%25D8%25A7%25D9%2584%25D9%2582%25D8%25A7%25D9%2587%25D8%25B1%25D8%25A9&amp;data=04%7C01%7CRana.Dimitri%40care.org%7C1943b043a2d44a1e9d4708d9c2dcbe84%7Ce83233b748134ff5893ff60f400bfcba%7C0%7C0%7C637755075674438593%7CUnknown%7CTWFpbGZsb3d8eyJWIjoiMC4wLjAwMDAiLCJQIjoiV2luMzIiLCJBTiI6Ik1haWwiLCJXVCI6Mn0%3D%7C3000&amp;sdata=zrh%2BE7gyx22FaGUakIvJ32SEvhs579zk2n7huFbhjto%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Menna Elsabbagh</dc:creator>
  <cp:keywords/>
  <dc:description/>
  <cp:lastModifiedBy>Menna Elsabbagh</cp:lastModifiedBy>
  <cp:revision>3</cp:revision>
  <dcterms:created xsi:type="dcterms:W3CDTF">2024-04-18T13:38:00Z</dcterms:created>
  <dcterms:modified xsi:type="dcterms:W3CDTF">2024-04-18T13:38:00Z</dcterms:modified>
</cp:coreProperties>
</file>