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46668" w14:textId="33F0DEB9" w:rsidR="002B3156" w:rsidRPr="00A53EEE" w:rsidRDefault="002B3156" w:rsidP="002B3156">
      <w:pPr>
        <w:spacing w:line="360" w:lineRule="auto"/>
        <w:ind w:left="-427"/>
        <w:jc w:val="lowKashida"/>
        <w:rPr>
          <w:rFonts w:ascii="Arial" w:hAnsi="Arial" w:cs="Arial"/>
          <w:b/>
          <w:color w:val="000000"/>
          <w:u w:val="single"/>
          <w:rtl/>
          <w:lang w:bidi="ar-EG"/>
        </w:rPr>
      </w:pPr>
    </w:p>
    <w:p w14:paraId="1679730F" w14:textId="77777777" w:rsidR="002B3156" w:rsidRPr="00A53EEE" w:rsidRDefault="002B3156" w:rsidP="002B3156">
      <w:pPr>
        <w:spacing w:line="360" w:lineRule="auto"/>
        <w:jc w:val="lowKashida"/>
        <w:rPr>
          <w:rFonts w:ascii="Arial" w:hAnsi="Arial" w:cs="Arial"/>
          <w:b/>
          <w:color w:val="000000"/>
          <w:u w:val="single"/>
          <w:rtl/>
          <w:lang w:bidi="ar-EG"/>
        </w:rPr>
      </w:pPr>
    </w:p>
    <w:p w14:paraId="4C3FC0AB" w14:textId="77777777" w:rsidR="004C2598" w:rsidRDefault="004C2598" w:rsidP="004C2598">
      <w:pPr>
        <w:jc w:val="center"/>
        <w:rPr>
          <w:rFonts w:cs="Calibri"/>
          <w:b/>
          <w:bCs/>
          <w:sz w:val="28"/>
          <w:szCs w:val="28"/>
          <w:u w:val="single"/>
          <w:lang w:bidi="ar-EG"/>
        </w:rPr>
      </w:pPr>
    </w:p>
    <w:p w14:paraId="44CF3F21" w14:textId="77777777" w:rsidR="004C2598" w:rsidRDefault="004C2598" w:rsidP="004C2598">
      <w:pPr>
        <w:jc w:val="center"/>
        <w:rPr>
          <w:rFonts w:cs="Calibri"/>
          <w:b/>
          <w:bCs/>
          <w:sz w:val="28"/>
          <w:szCs w:val="28"/>
          <w:u w:val="single"/>
          <w:lang w:bidi="ar-EG"/>
        </w:rPr>
      </w:pPr>
    </w:p>
    <w:p w14:paraId="5DB5BB1D" w14:textId="77777777" w:rsidR="00BC4230" w:rsidRDefault="005208DF" w:rsidP="00BC4230">
      <w:pPr>
        <w:ind w:left="2835" w:hanging="2835"/>
        <w:jc w:val="center"/>
        <w:rPr>
          <w:rFonts w:ascii="Calibri" w:hAnsi="Calibri" w:cs="Calibri"/>
          <w:b/>
          <w:bCs/>
          <w:sz w:val="40"/>
          <w:szCs w:val="40"/>
        </w:rPr>
      </w:pPr>
      <w:r>
        <w:rPr>
          <w:rFonts w:ascii="Calibri" w:hAnsi="Calibri" w:cs="Calibri"/>
          <w:b/>
          <w:bCs/>
          <w:sz w:val="40"/>
          <w:szCs w:val="40"/>
          <w:rtl/>
        </w:rPr>
        <w:t>منع العنف القائم على النوع الاجتماعي والتصدي له</w:t>
      </w:r>
    </w:p>
    <w:p w14:paraId="1FD8377B" w14:textId="59C7D9F4" w:rsidR="00E8401F" w:rsidRPr="00FB7E33" w:rsidRDefault="00E8401F" w:rsidP="0095297B">
      <w:pPr>
        <w:bidi w:val="0"/>
        <w:ind w:left="2835" w:hanging="2835"/>
        <w:jc w:val="center"/>
        <w:rPr>
          <w:rFonts w:ascii="Calibri" w:hAnsi="Calibri" w:cs="Calibri"/>
          <w:b/>
          <w:bCs/>
          <w:sz w:val="40"/>
          <w:szCs w:val="40"/>
        </w:rPr>
      </w:pPr>
      <w:r>
        <w:rPr>
          <w:rFonts w:ascii="Calibri" w:hAnsi="Calibri" w:cs="Calibri"/>
          <w:b/>
          <w:bCs/>
          <w:sz w:val="40"/>
          <w:szCs w:val="40"/>
          <w:rtl/>
        </w:rPr>
        <w:t>تصميم مواد</w:t>
      </w:r>
      <w:r w:rsidR="0095297B">
        <w:rPr>
          <w:rFonts w:ascii="Calibri" w:hAnsi="Calibri" w:cs="Calibri" w:hint="cs"/>
          <w:b/>
          <w:bCs/>
          <w:sz w:val="40"/>
          <w:szCs w:val="40"/>
          <w:rtl/>
        </w:rPr>
        <w:t xml:space="preserve"> معلومات، تعليم وتواصل</w:t>
      </w:r>
      <w:r>
        <w:rPr>
          <w:rFonts w:ascii="Calibri" w:hAnsi="Calibri" w:cs="Calibri"/>
          <w:b/>
          <w:bCs/>
          <w:sz w:val="40"/>
          <w:szCs w:val="40"/>
          <w:rtl/>
        </w:rPr>
        <w:t xml:space="preserve"> IEC</w:t>
      </w:r>
    </w:p>
    <w:p w14:paraId="44D52B65" w14:textId="77777777" w:rsidR="004C2598" w:rsidRDefault="004C2598" w:rsidP="004C2598">
      <w:pPr>
        <w:jc w:val="center"/>
        <w:rPr>
          <w:rFonts w:cs="Calibri"/>
          <w:b/>
          <w:bCs/>
          <w:sz w:val="28"/>
          <w:szCs w:val="28"/>
          <w:u w:val="single"/>
          <w:lang w:bidi="ar-EG"/>
        </w:rPr>
      </w:pPr>
    </w:p>
    <w:p w14:paraId="40EEA6FF" w14:textId="77777777" w:rsidR="00BC4230" w:rsidRDefault="00BC4230" w:rsidP="00BC4230">
      <w:pPr>
        <w:jc w:val="center"/>
        <w:outlineLvl w:val="0"/>
        <w:rPr>
          <w:rFonts w:cs="Calibri"/>
          <w:b/>
          <w:bCs/>
          <w:sz w:val="28"/>
          <w:szCs w:val="28"/>
          <w:lang w:bidi="ar-EG"/>
        </w:rPr>
      </w:pPr>
    </w:p>
    <w:p w14:paraId="1E894E4B" w14:textId="77777777" w:rsidR="00BC4230" w:rsidRPr="00BC4230" w:rsidRDefault="00BC4230" w:rsidP="00BC4230">
      <w:pPr>
        <w:jc w:val="center"/>
        <w:outlineLvl w:val="0"/>
        <w:rPr>
          <w:rFonts w:ascii="Calibri" w:hAnsi="Calibri" w:cs="Calibri"/>
          <w:b/>
          <w:bCs/>
          <w:sz w:val="40"/>
          <w:szCs w:val="40"/>
        </w:rPr>
      </w:pPr>
      <w:r w:rsidRPr="00BC4230">
        <w:rPr>
          <w:rFonts w:ascii="Calibri" w:hAnsi="Calibri" w:cs="Calibri"/>
          <w:b/>
          <w:bCs/>
          <w:sz w:val="40"/>
          <w:szCs w:val="40"/>
          <w:rtl/>
        </w:rPr>
        <w:t>الاختصاصات</w:t>
      </w:r>
    </w:p>
    <w:p w14:paraId="148D5BEE" w14:textId="77777777" w:rsidR="004C2598" w:rsidRDefault="004C2598" w:rsidP="004C2598">
      <w:pPr>
        <w:jc w:val="center"/>
        <w:rPr>
          <w:rFonts w:cs="Calibri"/>
          <w:b/>
          <w:bCs/>
          <w:sz w:val="28"/>
          <w:szCs w:val="28"/>
          <w:lang w:bidi="ar-EG"/>
        </w:rPr>
      </w:pPr>
    </w:p>
    <w:p w14:paraId="0E0C7448" w14:textId="77777777" w:rsidR="004C2598" w:rsidRPr="004C2598" w:rsidRDefault="004C2598" w:rsidP="004C2598">
      <w:pPr>
        <w:jc w:val="center"/>
        <w:rPr>
          <w:rFonts w:cs="Calibri"/>
          <w:b/>
          <w:bCs/>
          <w:sz w:val="28"/>
          <w:szCs w:val="28"/>
          <w:lang w:bidi="ar-EG"/>
        </w:rPr>
      </w:pPr>
    </w:p>
    <w:p w14:paraId="0ED5B830" w14:textId="77777777" w:rsidR="004C2598" w:rsidRPr="004C2598" w:rsidRDefault="004C2598" w:rsidP="004C2598">
      <w:pPr>
        <w:jc w:val="center"/>
        <w:rPr>
          <w:rFonts w:cs="Calibri"/>
          <w:b/>
          <w:bCs/>
          <w:sz w:val="28"/>
          <w:szCs w:val="28"/>
          <w:lang w:bidi="ar-EG"/>
        </w:rPr>
      </w:pPr>
    </w:p>
    <w:p w14:paraId="3807CE99" w14:textId="77777777" w:rsidR="00C52AEB" w:rsidRDefault="005208DF" w:rsidP="00E124D5">
      <w:pPr>
        <w:jc w:val="center"/>
        <w:rPr>
          <w:rFonts w:cs="Calibri"/>
          <w:b/>
          <w:bCs/>
          <w:sz w:val="28"/>
          <w:szCs w:val="28"/>
          <w:u w:val="single"/>
          <w:lang w:bidi="ar-EG"/>
        </w:rPr>
      </w:pPr>
      <w:r>
        <w:rPr>
          <w:rFonts w:ascii="Calibri" w:hAnsi="Calibri" w:cs="Calibri"/>
          <w:b/>
          <w:bCs/>
          <w:sz w:val="40"/>
          <w:szCs w:val="40"/>
          <w:rtl/>
        </w:rPr>
        <w:t xml:space="preserve">مصمم الوسائط الرقمية </w:t>
      </w:r>
      <w:r w:rsidR="004C2598">
        <w:rPr>
          <w:rFonts w:cs="Calibri"/>
          <w:b/>
          <w:bCs/>
          <w:sz w:val="28"/>
          <w:szCs w:val="28"/>
          <w:u w:val="single"/>
          <w:rtl/>
        </w:rPr>
        <w:br w:type="page"/>
      </w:r>
    </w:p>
    <w:p w14:paraId="1E8D9029" w14:textId="77777777" w:rsidR="0064122F" w:rsidRPr="006E04FC" w:rsidRDefault="00320331" w:rsidP="00C52AEB">
      <w:pPr>
        <w:rPr>
          <w:rFonts w:cs="Calibri"/>
          <w:b/>
          <w:bCs/>
          <w:sz w:val="28"/>
          <w:szCs w:val="28"/>
          <w:u w:val="single"/>
          <w:lang w:bidi="ar-EG"/>
        </w:rPr>
      </w:pPr>
      <w:r w:rsidRPr="00320331">
        <w:rPr>
          <w:rFonts w:cs="Calibri"/>
          <w:b/>
          <w:bCs/>
          <w:sz w:val="28"/>
          <w:szCs w:val="28"/>
          <w:u w:val="single"/>
          <w:rtl/>
        </w:rPr>
        <w:lastRenderedPageBreak/>
        <w:t>مؤسسة كير مصر:</w:t>
      </w:r>
    </w:p>
    <w:p w14:paraId="37E040CC" w14:textId="40859501" w:rsidR="005208DF" w:rsidRPr="00E71031" w:rsidRDefault="005208DF" w:rsidP="005208DF">
      <w:pPr>
        <w:autoSpaceDE w:val="0"/>
        <w:autoSpaceDN w:val="0"/>
        <w:adjustRightInd w:val="0"/>
        <w:rPr>
          <w:rFonts w:ascii="Calibri" w:hAnsi="Calibri" w:cs="Verdana"/>
          <w:snapToGrid w:val="0"/>
          <w:color w:val="000000"/>
          <w:sz w:val="22"/>
          <w:szCs w:val="22"/>
          <w:rtl/>
        </w:rPr>
      </w:pPr>
      <w:r w:rsidRPr="00673708">
        <w:rPr>
          <w:rFonts w:ascii="Calibri" w:hAnsi="Calibri"/>
          <w:snapToGrid w:val="0"/>
          <w:color w:val="000000"/>
          <w:sz w:val="22"/>
          <w:szCs w:val="22"/>
          <w:rtl/>
        </w:rPr>
        <w:t xml:space="preserve">مؤسسة كير مصر للتنمية، تسجيل رقم </w:t>
      </w:r>
      <w:r w:rsidRPr="00673708">
        <w:rPr>
          <w:rFonts w:ascii="Calibri" w:hAnsi="Calibri" w:cs="Verdana"/>
          <w:snapToGrid w:val="0"/>
          <w:color w:val="000000"/>
          <w:sz w:val="22"/>
          <w:szCs w:val="22"/>
          <w:rtl/>
        </w:rPr>
        <w:t xml:space="preserve">833 </w:t>
      </w:r>
      <w:r w:rsidRPr="00673708">
        <w:rPr>
          <w:rFonts w:ascii="Calibri" w:hAnsi="Calibri"/>
          <w:snapToGrid w:val="0"/>
          <w:color w:val="000000"/>
          <w:sz w:val="22"/>
          <w:szCs w:val="22"/>
          <w:rtl/>
        </w:rPr>
        <w:t xml:space="preserve">لسنة </w:t>
      </w:r>
      <w:r w:rsidRPr="00673708">
        <w:rPr>
          <w:rFonts w:ascii="Calibri" w:hAnsi="Calibri" w:cs="Verdana"/>
          <w:snapToGrid w:val="0"/>
          <w:color w:val="000000"/>
          <w:sz w:val="22"/>
          <w:szCs w:val="22"/>
          <w:rtl/>
        </w:rPr>
        <w:t>2018</w:t>
      </w:r>
      <w:r w:rsidRPr="00E71031">
        <w:rPr>
          <w:rtl/>
        </w:rPr>
        <w:t xml:space="preserve"> </w:t>
      </w:r>
      <w:r w:rsidRPr="00E71031">
        <w:rPr>
          <w:rFonts w:ascii="Calibri" w:hAnsi="Calibri"/>
          <w:snapToGrid w:val="0"/>
          <w:color w:val="000000"/>
          <w:sz w:val="22"/>
          <w:szCs w:val="22"/>
          <w:rtl/>
        </w:rPr>
        <w:t>بوزارة التضامن الاجتماعي في مصر</w:t>
      </w:r>
      <w:r w:rsidRPr="00E71031">
        <w:rPr>
          <w:rFonts w:ascii="Calibri" w:hAnsi="Calibri" w:cs="Verdana"/>
          <w:snapToGrid w:val="0"/>
          <w:color w:val="000000"/>
          <w:sz w:val="22"/>
          <w:szCs w:val="22"/>
          <w:rtl/>
        </w:rPr>
        <w:t>.</w:t>
      </w:r>
      <w:r>
        <w:rPr>
          <w:rFonts w:ascii="Calibri" w:hAnsi="Calibri" w:cs="Verdana"/>
          <w:snapToGrid w:val="0"/>
          <w:color w:val="000000"/>
          <w:sz w:val="22"/>
          <w:szCs w:val="22"/>
          <w:rtl/>
        </w:rPr>
        <w:t xml:space="preserve"> </w:t>
      </w:r>
      <w:r w:rsidRPr="00E71031">
        <w:rPr>
          <w:rFonts w:ascii="Calibri" w:hAnsi="Calibri"/>
          <w:snapToGrid w:val="0"/>
          <w:color w:val="000000"/>
          <w:sz w:val="22"/>
          <w:szCs w:val="22"/>
          <w:rtl/>
        </w:rPr>
        <w:t xml:space="preserve">مؤسسة كير مصر </w:t>
      </w:r>
      <w:r w:rsidRPr="00E71031">
        <w:rPr>
          <w:rFonts w:ascii="Calibri" w:hAnsi="Calibri" w:cs="Verdana"/>
          <w:snapToGrid w:val="0"/>
          <w:color w:val="000000"/>
          <w:sz w:val="22"/>
          <w:szCs w:val="22"/>
          <w:rtl/>
        </w:rPr>
        <w:t xml:space="preserve">(CEF) </w:t>
      </w:r>
      <w:r w:rsidRPr="00E71031">
        <w:rPr>
          <w:rFonts w:ascii="Calibri" w:hAnsi="Calibri"/>
          <w:snapToGrid w:val="0"/>
          <w:color w:val="000000"/>
          <w:sz w:val="22"/>
          <w:szCs w:val="22"/>
          <w:rtl/>
        </w:rPr>
        <w:t xml:space="preserve">هي منظمة مصرية غير حكومية تسخر إرث هيئة كير الدولية في مصر منذ عام </w:t>
      </w:r>
      <w:r w:rsidRPr="00E71031">
        <w:rPr>
          <w:rFonts w:ascii="Calibri" w:hAnsi="Calibri" w:cs="Verdana"/>
          <w:snapToGrid w:val="0"/>
          <w:color w:val="000000"/>
          <w:sz w:val="22"/>
          <w:szCs w:val="22"/>
          <w:rtl/>
        </w:rPr>
        <w:t xml:space="preserve">1954 </w:t>
      </w:r>
      <w:r w:rsidRPr="00E71031">
        <w:rPr>
          <w:rFonts w:ascii="Calibri" w:hAnsi="Calibri"/>
          <w:snapToGrid w:val="0"/>
          <w:color w:val="000000"/>
          <w:sz w:val="22"/>
          <w:szCs w:val="22"/>
          <w:rtl/>
        </w:rPr>
        <w:t>لمكافحة الفقر وتحسين سبل العيش</w:t>
      </w:r>
      <w:r w:rsidRPr="00E71031">
        <w:rPr>
          <w:rFonts w:ascii="Calibri" w:hAnsi="Calibri" w:cs="Verdana"/>
          <w:snapToGrid w:val="0"/>
          <w:color w:val="000000"/>
          <w:sz w:val="22"/>
          <w:szCs w:val="22"/>
          <w:rtl/>
        </w:rPr>
        <w:t xml:space="preserve">. </w:t>
      </w:r>
      <w:r w:rsidRPr="00E71031">
        <w:rPr>
          <w:rFonts w:ascii="Calibri" w:hAnsi="Calibri"/>
          <w:snapToGrid w:val="0"/>
          <w:color w:val="000000"/>
          <w:sz w:val="22"/>
          <w:szCs w:val="22"/>
          <w:rtl/>
        </w:rPr>
        <w:t>نحن نتصور مصر كمكان يتمتع فيه الجميع بالفرص الاقتصادية والمساواة والعدالة الاجتماعية</w:t>
      </w:r>
      <w:r w:rsidRPr="00E71031">
        <w:rPr>
          <w:rFonts w:ascii="Calibri" w:hAnsi="Calibri" w:cs="Verdana"/>
          <w:snapToGrid w:val="0"/>
          <w:color w:val="000000"/>
          <w:sz w:val="22"/>
          <w:szCs w:val="22"/>
          <w:rtl/>
        </w:rPr>
        <w:t xml:space="preserve">. </w:t>
      </w:r>
      <w:r w:rsidRPr="00E71031">
        <w:rPr>
          <w:rFonts w:ascii="Calibri" w:hAnsi="Calibri"/>
          <w:snapToGrid w:val="0"/>
          <w:color w:val="000000"/>
          <w:sz w:val="22"/>
          <w:szCs w:val="22"/>
          <w:rtl/>
        </w:rPr>
        <w:t>نحن نمكن النساء والفتيات من خلال مشاركة قيمنا بين القطاع الخاص والحكومة والمجتمع المدني</w:t>
      </w:r>
      <w:r w:rsidRPr="00E71031">
        <w:rPr>
          <w:rFonts w:ascii="Calibri" w:hAnsi="Calibri" w:cs="Verdana"/>
          <w:snapToGrid w:val="0"/>
          <w:color w:val="000000"/>
          <w:sz w:val="22"/>
          <w:szCs w:val="22"/>
          <w:rtl/>
        </w:rPr>
        <w:t>.</w:t>
      </w:r>
    </w:p>
    <w:p w14:paraId="3122AC06" w14:textId="77777777" w:rsidR="00320331" w:rsidRDefault="00320331" w:rsidP="00320331">
      <w:pPr>
        <w:autoSpaceDE w:val="0"/>
        <w:autoSpaceDN w:val="0"/>
        <w:adjustRightInd w:val="0"/>
        <w:rPr>
          <w:rFonts w:ascii="Helvetica" w:hAnsi="Helvetica"/>
          <w:color w:val="666666"/>
          <w:sz w:val="20"/>
          <w:szCs w:val="20"/>
          <w:shd w:val="clear" w:color="auto" w:fill="FFFFFF"/>
          <w:rtl/>
        </w:rPr>
      </w:pPr>
    </w:p>
    <w:p w14:paraId="1A2E3AD3" w14:textId="77777777" w:rsidR="00BC4230" w:rsidRDefault="005208DF" w:rsidP="00BC4230">
      <w:pPr>
        <w:rPr>
          <w:rFonts w:cs="Calibri"/>
          <w:b/>
          <w:bCs/>
          <w:sz w:val="28"/>
          <w:szCs w:val="28"/>
          <w:u w:val="single"/>
          <w:lang w:bidi="ar-EG"/>
        </w:rPr>
      </w:pPr>
      <w:r>
        <w:rPr>
          <w:rFonts w:cs="Calibri"/>
          <w:b/>
          <w:bCs/>
          <w:sz w:val="28"/>
          <w:szCs w:val="28"/>
          <w:u w:val="single"/>
          <w:rtl/>
        </w:rPr>
        <w:t>برنامج حقوق المرأة:</w:t>
      </w:r>
    </w:p>
    <w:p w14:paraId="7A935F8E" w14:textId="77777777" w:rsidR="005208DF" w:rsidRPr="00DF7D3F" w:rsidRDefault="005208DF" w:rsidP="005208DF">
      <w:pPr>
        <w:jc w:val="both"/>
        <w:rPr>
          <w:rFonts w:ascii="Calibri" w:hAnsi="Calibri" w:cs="Calibri"/>
          <w:bCs/>
          <w:color w:val="000000"/>
          <w:sz w:val="22"/>
          <w:szCs w:val="22"/>
        </w:rPr>
      </w:pPr>
      <w:r w:rsidRPr="00DF7D3F">
        <w:rPr>
          <w:rFonts w:ascii="Calibri" w:hAnsi="Calibri" w:cs="Calibri"/>
          <w:bCs/>
          <w:color w:val="000000"/>
          <w:sz w:val="22"/>
          <w:szCs w:val="22"/>
          <w:rtl/>
        </w:rPr>
        <w:t>تم تصميم برنامج حقوق المرأة (WR) لتمكين النساء الفقيرات والمهمشات في مصر اللواتي يعانين من انتهاك الحقوق. هدفها المؤثر هو: بحلول عام 2025 ، يتم تمكين النساء الفقيرات في مصر وخاصة في صعيد مصر ويتمتعن بنوعية حياة أفضل ، بعد حصولهن على حقوقهن. ومن أجل تحقيق هذا الهدف، يعمل البرنامج مع كل من الجهات المسؤولة في الحكومة والمجتمع المدني، فضلا عن أصحاب الحقوق، والنساء أنفسهن، لمعالجة المواقف والسلوكيات التمييزية تجاه النساء والفتيات.</w:t>
      </w:r>
    </w:p>
    <w:p w14:paraId="02C5BF8E" w14:textId="77777777" w:rsidR="005208DF" w:rsidRPr="00DF7D3F" w:rsidRDefault="005208DF" w:rsidP="005208DF">
      <w:pPr>
        <w:jc w:val="both"/>
        <w:rPr>
          <w:rFonts w:ascii="Calibri" w:hAnsi="Calibri" w:cs="Calibri"/>
          <w:bCs/>
          <w:color w:val="000000"/>
          <w:sz w:val="22"/>
          <w:szCs w:val="22"/>
        </w:rPr>
      </w:pPr>
    </w:p>
    <w:p w14:paraId="77524C87" w14:textId="77777777" w:rsidR="005208DF" w:rsidRPr="00DF7D3F" w:rsidRDefault="005208DF" w:rsidP="005208DF">
      <w:pPr>
        <w:jc w:val="both"/>
        <w:rPr>
          <w:rFonts w:ascii="Calibri" w:hAnsi="Calibri" w:cs="Calibri"/>
          <w:bCs/>
          <w:color w:val="000000"/>
          <w:sz w:val="22"/>
          <w:szCs w:val="22"/>
        </w:rPr>
      </w:pPr>
      <w:r w:rsidRPr="00DF7D3F">
        <w:rPr>
          <w:rFonts w:ascii="Calibri" w:hAnsi="Calibri" w:cs="Calibri"/>
          <w:bCs/>
          <w:color w:val="000000"/>
          <w:sz w:val="22"/>
          <w:szCs w:val="22"/>
          <w:rtl/>
        </w:rPr>
        <w:t>يعمل برنامج WR مع الجهات المسؤولة لدعم دورهم في حماية ودعم حقوق المرأة ، وكذلك مع النساء لتشجيعهن على فهم الصوت والمطالبة باستحقاقاتهن المشروعة. يعمل البرنامج على ثلاثة مجالات (الوكالة والعلاقات والهيكل) من أجل تمكين النساء الفقيرات في مصر من الحصول على حقوقهن. ومن خلال التركيز على الوكالة، يتم بناء احترام المرأة لذاتها وثقتها بنفسها، وزادت المرأة من استقلالها المالي لتحقيق إمكاناتها كأعضاء منتجين ومدرين للدخل في أسرهن المعيشية ومجتمعهن. بالإضافة إلى ذلك، عندما تكون علاقات القوة (الأسر) حساسة للنوع الاجتماعي أثناء معالجة جميع أشكال العنف القائم على النوع الاجتماعي داخل الأسرة وخارجها، وعندما يتم إصلاح الهياكل (الأعراف أو القوانين الاجتماعية) خاصة في مجال الأحوال الشخصية والعنف المنزلي وتمريره وتنفيذه، يمكن تحقيق المساواة بين الجنسين.</w:t>
      </w:r>
    </w:p>
    <w:p w14:paraId="2B4EBBC0" w14:textId="77777777" w:rsidR="00BC4230" w:rsidRDefault="00BC4230" w:rsidP="00BC4230">
      <w:pPr>
        <w:rPr>
          <w:rFonts w:cs="Calibri"/>
          <w:b/>
          <w:bCs/>
          <w:sz w:val="28"/>
          <w:szCs w:val="28"/>
          <w:u w:val="single"/>
          <w:lang w:bidi="ar-EG"/>
        </w:rPr>
      </w:pPr>
    </w:p>
    <w:p w14:paraId="0685841A" w14:textId="77777777" w:rsidR="00BC4230" w:rsidRDefault="00BC4230" w:rsidP="00BC4230">
      <w:pPr>
        <w:rPr>
          <w:rFonts w:cs="Calibri"/>
          <w:b/>
          <w:bCs/>
          <w:sz w:val="28"/>
          <w:szCs w:val="28"/>
          <w:highlight w:val="yellow"/>
          <w:u w:val="single"/>
          <w:lang w:bidi="ar-EG"/>
        </w:rPr>
      </w:pPr>
    </w:p>
    <w:p w14:paraId="4B299AA2" w14:textId="77777777" w:rsidR="00BC4230" w:rsidRPr="005208DF" w:rsidRDefault="005208DF" w:rsidP="00BC4230">
      <w:pPr>
        <w:rPr>
          <w:rFonts w:cs="Calibri"/>
          <w:b/>
          <w:bCs/>
          <w:sz w:val="28"/>
          <w:szCs w:val="28"/>
          <w:u w:val="single"/>
          <w:lang w:bidi="ar-EG"/>
        </w:rPr>
      </w:pPr>
      <w:r w:rsidRPr="005208DF">
        <w:rPr>
          <w:rFonts w:cs="Calibri"/>
          <w:b/>
          <w:bCs/>
          <w:sz w:val="28"/>
          <w:szCs w:val="28"/>
          <w:u w:val="single"/>
          <w:rtl/>
        </w:rPr>
        <w:t>منع العنف القائم على النوع الاجتماعي والتصدي له</w:t>
      </w:r>
    </w:p>
    <w:p w14:paraId="161E13BE" w14:textId="77777777" w:rsidR="005208DF" w:rsidRDefault="005208DF" w:rsidP="005208DF">
      <w:pPr>
        <w:pStyle w:val="Normal0"/>
        <w:bidi/>
        <w:jc w:val="both"/>
        <w:rPr>
          <w:rFonts w:ascii="Calibri" w:hAnsi="Calibri" w:cs="Calibri"/>
        </w:rPr>
      </w:pPr>
      <w:r w:rsidRPr="001120DE">
        <w:rPr>
          <w:rFonts w:ascii="Calibri" w:hAnsi="Calibri" w:cs="Calibri"/>
          <w:rtl/>
        </w:rPr>
        <w:t>تنفيذ وتعزيز آليات الوقاية والاستجابة للاجئين السودانيين من خلال اعتماد مجموعة من النهج القائمة على الحقوق والتي تركز على الناجين والتنمية المجتمعية من خلال إنتاج مواد التعليم والتعليم والاتصال.</w:t>
      </w:r>
    </w:p>
    <w:p w14:paraId="1AE8202A" w14:textId="77777777" w:rsidR="00BC4230" w:rsidRPr="005208DF" w:rsidRDefault="00BC4230" w:rsidP="00BC4230">
      <w:pPr>
        <w:rPr>
          <w:rFonts w:ascii="Calibri" w:hAnsi="Calibri" w:cs="Calibri"/>
          <w:bCs/>
          <w:color w:val="000000"/>
          <w:sz w:val="22"/>
          <w:szCs w:val="22"/>
          <w:lang w:val="en-GB"/>
        </w:rPr>
      </w:pPr>
    </w:p>
    <w:p w14:paraId="5626B151" w14:textId="77777777" w:rsidR="00BC4230" w:rsidRDefault="00BC4230" w:rsidP="00BC4230">
      <w:pPr>
        <w:rPr>
          <w:rFonts w:cs="Calibri"/>
          <w:b/>
          <w:bCs/>
          <w:sz w:val="28"/>
          <w:szCs w:val="28"/>
          <w:u w:val="single"/>
          <w:lang w:bidi="ar-EG"/>
        </w:rPr>
      </w:pPr>
    </w:p>
    <w:p w14:paraId="256D43E6" w14:textId="77777777" w:rsidR="00BC4230" w:rsidRDefault="00BC4230" w:rsidP="00BC4230">
      <w:pPr>
        <w:rPr>
          <w:rFonts w:cs="Calibri"/>
          <w:b/>
          <w:bCs/>
          <w:sz w:val="28"/>
          <w:szCs w:val="28"/>
          <w:u w:val="single"/>
          <w:lang w:bidi="ar-EG"/>
        </w:rPr>
      </w:pPr>
    </w:p>
    <w:p w14:paraId="6BD28F5E" w14:textId="77777777" w:rsidR="00BC4230" w:rsidRDefault="00BC4230" w:rsidP="00BC4230">
      <w:pPr>
        <w:rPr>
          <w:rFonts w:ascii="Calibri" w:hAnsi="Calibri" w:cs="Calibri"/>
          <w:bCs/>
          <w:sz w:val="22"/>
          <w:szCs w:val="22"/>
        </w:rPr>
      </w:pPr>
    </w:p>
    <w:p w14:paraId="07D2E790" w14:textId="77777777" w:rsidR="00BC4230" w:rsidRPr="00E8401F" w:rsidRDefault="00BC4230" w:rsidP="00BC4230">
      <w:pPr>
        <w:rPr>
          <w:rFonts w:cs="Calibri"/>
          <w:b/>
          <w:bCs/>
          <w:sz w:val="28"/>
          <w:szCs w:val="28"/>
          <w:u w:val="single"/>
          <w:lang w:bidi="ar-EG"/>
        </w:rPr>
      </w:pPr>
      <w:r w:rsidRPr="00E8401F">
        <w:rPr>
          <w:rFonts w:cs="Calibri"/>
          <w:b/>
          <w:bCs/>
          <w:sz w:val="28"/>
          <w:szCs w:val="28"/>
          <w:u w:val="single"/>
          <w:rtl/>
        </w:rPr>
        <w:t>الهدف من المهمة:</w:t>
      </w:r>
    </w:p>
    <w:p w14:paraId="410A2DB2" w14:textId="77777777" w:rsidR="00AE57BD" w:rsidRDefault="00AE57BD" w:rsidP="00BC4230">
      <w:pPr>
        <w:rPr>
          <w:rFonts w:ascii="Calibri" w:hAnsi="Calibri" w:cs="Calibri"/>
          <w:color w:val="000000"/>
          <w:sz w:val="22"/>
          <w:szCs w:val="22"/>
        </w:rPr>
      </w:pPr>
      <w:r>
        <w:rPr>
          <w:rFonts w:ascii="Calibri" w:hAnsi="Calibri" w:cs="Calibri"/>
          <w:color w:val="000000"/>
          <w:sz w:val="22"/>
          <w:szCs w:val="22"/>
          <w:rtl/>
        </w:rPr>
        <w:t>تهدف المهمة إلى زيادة وعي اللاجئين بالعنف القائم على النوع الاجتماعي ودعمهم بنصائح عملية وتمكينهم من الدفاع عن أنفسهم من خلال إنتاج مواد المعلومات والتعليم والاتصال (مواد IEC)</w:t>
      </w:r>
    </w:p>
    <w:p w14:paraId="3E87C9D9" w14:textId="77777777" w:rsidR="00BC4230" w:rsidRDefault="00BC4230" w:rsidP="00BC4230">
      <w:pPr>
        <w:rPr>
          <w:rFonts w:ascii="Calibri" w:hAnsi="Calibri" w:cs="Calibri"/>
          <w:color w:val="000000"/>
        </w:rPr>
      </w:pPr>
    </w:p>
    <w:p w14:paraId="7A576EE8" w14:textId="77777777" w:rsidR="00BC4230" w:rsidRDefault="00BC4230" w:rsidP="00BC4230">
      <w:pPr>
        <w:rPr>
          <w:rFonts w:ascii="Calibri" w:hAnsi="Calibri" w:cs="Calibri"/>
          <w:b/>
          <w:bCs/>
          <w:sz w:val="28"/>
          <w:szCs w:val="28"/>
          <w:u w:val="single"/>
          <w:lang w:bidi="ar-EG"/>
        </w:rPr>
      </w:pPr>
      <w:r>
        <w:rPr>
          <w:rFonts w:ascii="Calibri" w:hAnsi="Calibri" w:cs="Calibri"/>
          <w:b/>
          <w:bCs/>
          <w:sz w:val="28"/>
          <w:szCs w:val="28"/>
          <w:u w:val="single"/>
          <w:rtl/>
        </w:rPr>
        <w:t>نطاق العمل والتسليمات:</w:t>
      </w:r>
    </w:p>
    <w:p w14:paraId="0746BBC3" w14:textId="77777777" w:rsidR="002978F2" w:rsidRDefault="00AE57BD" w:rsidP="002978F2">
      <w:pPr>
        <w:numPr>
          <w:ilvl w:val="0"/>
          <w:numId w:val="25"/>
        </w:numPr>
        <w:rPr>
          <w:rFonts w:ascii="Calibri" w:hAnsi="Calibri" w:cs="Calibri"/>
          <w:lang w:bidi="ar-EG"/>
        </w:rPr>
      </w:pPr>
      <w:r>
        <w:rPr>
          <w:rFonts w:ascii="Calibri" w:hAnsi="Calibri" w:cs="Calibri"/>
          <w:rtl/>
        </w:rPr>
        <w:t xml:space="preserve">تصميم </w:t>
      </w:r>
    </w:p>
    <w:p w14:paraId="3F9DD685" w14:textId="77777777" w:rsidR="002978F2" w:rsidRDefault="002978F2" w:rsidP="002978F2">
      <w:pPr>
        <w:numPr>
          <w:ilvl w:val="0"/>
          <w:numId w:val="27"/>
        </w:numPr>
        <w:rPr>
          <w:rFonts w:ascii="Calibri" w:hAnsi="Calibri" w:cs="Calibri"/>
          <w:lang w:bidi="ar-EG"/>
        </w:rPr>
      </w:pPr>
      <w:r>
        <w:rPr>
          <w:rFonts w:ascii="Calibri" w:hAnsi="Calibri" w:cs="Calibri"/>
          <w:rtl/>
        </w:rPr>
        <w:t>2 نشرة إعلانية</w:t>
      </w:r>
    </w:p>
    <w:p w14:paraId="253B8C60" w14:textId="77777777" w:rsidR="002978F2" w:rsidRDefault="002978F2" w:rsidP="002978F2">
      <w:pPr>
        <w:numPr>
          <w:ilvl w:val="0"/>
          <w:numId w:val="27"/>
        </w:numPr>
        <w:rPr>
          <w:rFonts w:ascii="Calibri" w:hAnsi="Calibri" w:cs="Calibri"/>
          <w:lang w:bidi="ar-EG"/>
        </w:rPr>
      </w:pPr>
      <w:r>
        <w:rPr>
          <w:rFonts w:ascii="Calibri" w:hAnsi="Calibri" w:cs="Calibri"/>
          <w:rtl/>
        </w:rPr>
        <w:t>1 كتيب قابل للطي مع 4 صفحات.</w:t>
      </w:r>
    </w:p>
    <w:p w14:paraId="78851377" w14:textId="77777777" w:rsidR="00BC4230" w:rsidRDefault="002978F2" w:rsidP="002978F2">
      <w:pPr>
        <w:numPr>
          <w:ilvl w:val="0"/>
          <w:numId w:val="27"/>
        </w:numPr>
        <w:rPr>
          <w:rFonts w:ascii="Calibri" w:hAnsi="Calibri" w:cs="Calibri"/>
          <w:lang w:bidi="ar-EG"/>
        </w:rPr>
      </w:pPr>
      <w:r>
        <w:rPr>
          <w:rFonts w:ascii="Calibri" w:hAnsi="Calibri" w:cs="Calibri"/>
          <w:rtl/>
        </w:rPr>
        <w:t>2 ملصق A3</w:t>
      </w:r>
    </w:p>
    <w:p w14:paraId="2448BF35" w14:textId="77777777" w:rsidR="002978F2" w:rsidRDefault="002978F2" w:rsidP="002978F2">
      <w:pPr>
        <w:numPr>
          <w:ilvl w:val="0"/>
          <w:numId w:val="27"/>
        </w:numPr>
        <w:rPr>
          <w:rFonts w:ascii="Calibri" w:hAnsi="Calibri" w:cs="Calibri"/>
          <w:lang w:bidi="ar-EG"/>
        </w:rPr>
      </w:pPr>
      <w:r>
        <w:rPr>
          <w:rFonts w:ascii="Calibri" w:hAnsi="Calibri" w:cs="Calibri"/>
          <w:rtl/>
        </w:rPr>
        <w:t>لإرسال التصميم PDF أو JPEG من أجل نشره عبر الإنترنت</w:t>
      </w:r>
    </w:p>
    <w:p w14:paraId="15DC1B37" w14:textId="77777777" w:rsidR="002978F2" w:rsidRDefault="002978F2" w:rsidP="002978F2">
      <w:pPr>
        <w:rPr>
          <w:rFonts w:ascii="Calibri" w:hAnsi="Calibri" w:cs="Calibri"/>
          <w:lang w:bidi="ar-EG"/>
        </w:rPr>
      </w:pPr>
    </w:p>
    <w:p w14:paraId="380CC0FB" w14:textId="77777777" w:rsidR="002978F2" w:rsidRDefault="002978F2" w:rsidP="002978F2">
      <w:pPr>
        <w:numPr>
          <w:ilvl w:val="0"/>
          <w:numId w:val="25"/>
        </w:numPr>
        <w:rPr>
          <w:rFonts w:ascii="Calibri" w:hAnsi="Calibri" w:cs="Calibri"/>
          <w:lang w:bidi="ar-EG"/>
        </w:rPr>
      </w:pPr>
      <w:r>
        <w:rPr>
          <w:rFonts w:ascii="Calibri" w:hAnsi="Calibri" w:cs="Calibri"/>
          <w:rtl/>
        </w:rPr>
        <w:lastRenderedPageBreak/>
        <w:t>لطباعة الكتيب القابل للطي وملصقات A3 (إجمالي عدد المطبوعات يحدد لاحقا)</w:t>
      </w:r>
    </w:p>
    <w:p w14:paraId="5C543945" w14:textId="77777777" w:rsidR="00BC4230" w:rsidRDefault="00BC4230" w:rsidP="00BC4230">
      <w:pPr>
        <w:rPr>
          <w:rFonts w:ascii="Verdana" w:hAnsi="Verdana" w:cs="Verdana"/>
          <w:color w:val="000000"/>
        </w:rPr>
      </w:pPr>
    </w:p>
    <w:p w14:paraId="2625EEF9" w14:textId="77777777" w:rsidR="00BC4230" w:rsidRPr="00E8401F" w:rsidRDefault="00BC4230" w:rsidP="00BC4230">
      <w:pPr>
        <w:rPr>
          <w:rFonts w:cs="Calibri"/>
          <w:b/>
          <w:bCs/>
          <w:sz w:val="28"/>
          <w:szCs w:val="28"/>
          <w:u w:val="single"/>
          <w:lang w:bidi="ar-EG"/>
        </w:rPr>
      </w:pPr>
      <w:r w:rsidRPr="00E8401F">
        <w:rPr>
          <w:rFonts w:cs="Calibri"/>
          <w:b/>
          <w:bCs/>
          <w:sz w:val="28"/>
          <w:szCs w:val="28"/>
          <w:u w:val="single"/>
          <w:rtl/>
        </w:rPr>
        <w:t>مؤهلات الاستشاري:</w:t>
      </w:r>
    </w:p>
    <w:p w14:paraId="184D974F" w14:textId="77777777" w:rsidR="00BC4230" w:rsidRDefault="004C6FCD" w:rsidP="004C6FCD">
      <w:pPr>
        <w:numPr>
          <w:ilvl w:val="0"/>
          <w:numId w:val="27"/>
        </w:numPr>
        <w:rPr>
          <w:rFonts w:ascii="Calibri" w:eastAsia="Calibri" w:hAnsi="Calibri" w:cs="Calibri"/>
        </w:rPr>
      </w:pPr>
      <w:r>
        <w:rPr>
          <w:rFonts w:ascii="Calibri" w:eastAsia="Calibri" w:hAnsi="Calibri" w:cs="Calibri"/>
          <w:rtl/>
        </w:rPr>
        <w:t>خبرة عمل موثقة لا تقل عن 3 سنوات في مجال الاتصالات والتصميم.</w:t>
      </w:r>
    </w:p>
    <w:p w14:paraId="73B264CC" w14:textId="77777777" w:rsidR="004C6FCD" w:rsidRDefault="004C6FCD" w:rsidP="004C6FCD">
      <w:pPr>
        <w:numPr>
          <w:ilvl w:val="0"/>
          <w:numId w:val="27"/>
        </w:numPr>
        <w:rPr>
          <w:rFonts w:ascii="Calibri" w:eastAsia="Calibri" w:hAnsi="Calibri" w:cs="Calibri"/>
        </w:rPr>
      </w:pPr>
      <w:r>
        <w:rPr>
          <w:rFonts w:ascii="Calibri" w:eastAsia="Calibri" w:hAnsi="Calibri" w:cs="Calibri"/>
          <w:rtl/>
        </w:rPr>
        <w:t>خبرة مثبتة في العمل مع المنظمات غير الحكومية</w:t>
      </w:r>
    </w:p>
    <w:p w14:paraId="1DD1E1AB" w14:textId="77777777" w:rsidR="00BC4230" w:rsidRPr="00BC4230" w:rsidRDefault="00BC4230" w:rsidP="00BC4230">
      <w:pPr>
        <w:rPr>
          <w:rFonts w:ascii="Sakkal Majalla,Bold" w:eastAsia="Calibri" w:hAnsi="Sakkal Majalla,Bold" w:cs="Sakkal Majalla,Bold"/>
          <w:b/>
          <w:bCs/>
          <w:color w:val="365F92"/>
          <w:sz w:val="26"/>
          <w:szCs w:val="26"/>
        </w:rPr>
      </w:pPr>
    </w:p>
    <w:p w14:paraId="17CB24D5" w14:textId="77777777" w:rsidR="00BC4230" w:rsidRPr="00466136" w:rsidRDefault="00BC4230" w:rsidP="00BC4230">
      <w:pPr>
        <w:rPr>
          <w:rFonts w:cs="Calibri"/>
          <w:b/>
          <w:bCs/>
          <w:sz w:val="28"/>
          <w:szCs w:val="28"/>
          <w:u w:val="single"/>
          <w:lang w:bidi="ar-EG"/>
        </w:rPr>
      </w:pPr>
      <w:r w:rsidRPr="00466136">
        <w:rPr>
          <w:rFonts w:cs="Calibri"/>
          <w:b/>
          <w:bCs/>
          <w:sz w:val="28"/>
          <w:szCs w:val="28"/>
          <w:u w:val="single"/>
          <w:rtl/>
        </w:rPr>
        <w:t>مستوى الجهد الاستشاري</w:t>
      </w:r>
    </w:p>
    <w:p w14:paraId="6750AC55" w14:textId="77777777" w:rsidR="00BC4230" w:rsidRPr="00466136" w:rsidRDefault="007B6C85" w:rsidP="00BC4230">
      <w:pPr>
        <w:autoSpaceDE w:val="0"/>
        <w:autoSpaceDN w:val="0"/>
        <w:adjustRightInd w:val="0"/>
        <w:rPr>
          <w:rFonts w:ascii="Calibri" w:hAnsi="Calibri" w:cs="Calibri"/>
          <w:bCs/>
          <w:color w:val="000000"/>
          <w:sz w:val="22"/>
          <w:szCs w:val="22"/>
        </w:rPr>
      </w:pPr>
      <w:r w:rsidRPr="00466136">
        <w:rPr>
          <w:rFonts w:ascii="Calibri" w:hAnsi="Calibri" w:cs="Calibri"/>
          <w:bCs/>
          <w:color w:val="000000"/>
          <w:sz w:val="22"/>
          <w:szCs w:val="22"/>
          <w:rtl/>
        </w:rPr>
        <w:t>ومن المتوقع أن يستغرق هذا التكليف ما مجموعه 10 أيام عمل.</w:t>
      </w:r>
    </w:p>
    <w:p w14:paraId="1CF0387C" w14:textId="77777777" w:rsidR="00BC4230" w:rsidRPr="00466136" w:rsidRDefault="00BC4230" w:rsidP="00BC4230">
      <w:pPr>
        <w:rPr>
          <w:rFonts w:cs="Arial"/>
          <w:b/>
        </w:rPr>
      </w:pPr>
    </w:p>
    <w:p w14:paraId="46B3AD56" w14:textId="77777777" w:rsidR="00BC4230" w:rsidRPr="00466136" w:rsidRDefault="00BC4230" w:rsidP="00BC4230">
      <w:pPr>
        <w:rPr>
          <w:rFonts w:cs="Arial"/>
        </w:rPr>
      </w:pPr>
    </w:p>
    <w:p w14:paraId="760D903C" w14:textId="77777777" w:rsidR="00BC4230" w:rsidRPr="00466136" w:rsidRDefault="00BC4230" w:rsidP="00BC4230">
      <w:pPr>
        <w:rPr>
          <w:rFonts w:cs="Calibri"/>
          <w:b/>
          <w:bCs/>
          <w:sz w:val="28"/>
          <w:szCs w:val="28"/>
          <w:u w:val="single"/>
          <w:lang w:bidi="ar-EG"/>
        </w:rPr>
      </w:pPr>
      <w:r w:rsidRPr="00466136">
        <w:rPr>
          <w:rFonts w:cs="Calibri"/>
          <w:b/>
          <w:bCs/>
          <w:sz w:val="28"/>
          <w:szCs w:val="28"/>
          <w:u w:val="single"/>
          <w:rtl/>
        </w:rPr>
        <w:t>تنفيذ المهمة:</w:t>
      </w:r>
    </w:p>
    <w:p w14:paraId="01633F64" w14:textId="317AA216" w:rsidR="008B400F" w:rsidRPr="00466136" w:rsidRDefault="00BC4230" w:rsidP="008B400F">
      <w:pPr>
        <w:rPr>
          <w:rFonts w:ascii="Calibri" w:hAnsi="Calibri" w:cs="Calibri"/>
          <w:bCs/>
          <w:color w:val="000000"/>
          <w:sz w:val="22"/>
          <w:szCs w:val="22"/>
        </w:rPr>
      </w:pPr>
      <w:r w:rsidRPr="00466136">
        <w:rPr>
          <w:rFonts w:ascii="Calibri" w:hAnsi="Calibri" w:cs="Calibri"/>
          <w:bCs/>
          <w:color w:val="000000"/>
          <w:sz w:val="22"/>
          <w:szCs w:val="22"/>
          <w:rtl/>
        </w:rPr>
        <w:t xml:space="preserve">تاريخ بدء وانتهاء الاستشارات: من </w:t>
      </w:r>
      <w:r w:rsidR="00AD18FB">
        <w:rPr>
          <w:rFonts w:ascii="Calibri" w:hAnsi="Calibri" w:cs="Calibri" w:hint="cs"/>
          <w:bCs/>
          <w:color w:val="000000"/>
          <w:sz w:val="22"/>
          <w:szCs w:val="22"/>
          <w:rtl/>
        </w:rPr>
        <w:t>20</w:t>
      </w:r>
      <w:r w:rsidRPr="00466136">
        <w:rPr>
          <w:rFonts w:ascii="Calibri" w:hAnsi="Calibri" w:cs="Calibri"/>
          <w:bCs/>
          <w:color w:val="000000"/>
          <w:sz w:val="22"/>
          <w:szCs w:val="22"/>
          <w:rtl/>
        </w:rPr>
        <w:t xml:space="preserve"> نوفمبر 2024 إلى </w:t>
      </w:r>
      <w:r w:rsidR="00AD18FB">
        <w:rPr>
          <w:rFonts w:ascii="Calibri" w:hAnsi="Calibri" w:cs="Calibri" w:hint="cs"/>
          <w:bCs/>
          <w:color w:val="000000"/>
          <w:sz w:val="22"/>
          <w:szCs w:val="22"/>
          <w:rtl/>
        </w:rPr>
        <w:t>30</w:t>
      </w:r>
      <w:r w:rsidRPr="00466136">
        <w:rPr>
          <w:rFonts w:ascii="Calibri" w:hAnsi="Calibri" w:cs="Calibri"/>
          <w:bCs/>
          <w:color w:val="000000"/>
          <w:sz w:val="22"/>
          <w:szCs w:val="22"/>
          <w:rtl/>
        </w:rPr>
        <w:t xml:space="preserve"> نوفمبر 2024</w:t>
      </w:r>
    </w:p>
    <w:p w14:paraId="5783A0E4" w14:textId="77777777" w:rsidR="00BC4230" w:rsidRPr="00C63381" w:rsidRDefault="00BC4230" w:rsidP="008B400F">
      <w:pPr>
        <w:rPr>
          <w:rFonts w:cs="Calibri"/>
          <w:b/>
          <w:bCs/>
          <w:sz w:val="28"/>
          <w:szCs w:val="28"/>
          <w:highlight w:val="yellow"/>
          <w:u w:val="single"/>
          <w:lang w:bidi="ar-EG"/>
        </w:rPr>
      </w:pPr>
      <w:r>
        <w:rPr>
          <w:rFonts w:cs="Calibri"/>
          <w:b/>
          <w:bCs/>
          <w:sz w:val="28"/>
          <w:szCs w:val="28"/>
          <w:highlight w:val="yellow"/>
          <w:u w:val="single"/>
          <w:rtl/>
        </w:rPr>
        <w:br w:type="page"/>
      </w:r>
      <w:r w:rsidRPr="00E8401F">
        <w:rPr>
          <w:rFonts w:cs="Calibri"/>
          <w:b/>
          <w:bCs/>
          <w:sz w:val="28"/>
          <w:szCs w:val="28"/>
          <w:u w:val="single"/>
          <w:rtl/>
        </w:rPr>
        <w:lastRenderedPageBreak/>
        <w:t>التنسيق وإعداد التقارير:</w:t>
      </w:r>
    </w:p>
    <w:p w14:paraId="6FC02231" w14:textId="77777777" w:rsidR="00BC4230" w:rsidRPr="003D6502" w:rsidRDefault="00BC4230" w:rsidP="003D6502">
      <w:pPr>
        <w:pStyle w:val="BodyText"/>
        <w:bidi/>
        <w:jc w:val="left"/>
        <w:rPr>
          <w:rFonts w:ascii="Calibri" w:hAnsi="Calibri" w:cs="Calibri"/>
          <w:bCs/>
          <w:color w:val="000000"/>
          <w:sz w:val="22"/>
          <w:szCs w:val="22"/>
        </w:rPr>
      </w:pPr>
      <w:r w:rsidRPr="005E33AA">
        <w:rPr>
          <w:rFonts w:ascii="Calibri" w:hAnsi="Calibri" w:cs="Calibri"/>
          <w:bCs/>
          <w:color w:val="000000"/>
          <w:sz w:val="22"/>
          <w:szCs w:val="22"/>
          <w:rtl/>
        </w:rPr>
        <w:t xml:space="preserve">سيقوم الاستشاري بتقديم تقرير عن التقدم المحرز إلى مستشار العنف القائم على النوع الاجتماعي الذي يجب عليه في غضون 7 أيام عمل من الاستلام إخطار الاستشاري بقراره بشأن المستندات أو التقارير المستلمة ، مع إبداء الأسباب في حالة رفض التقارير أو المستندات أو طلب التعديلات. </w:t>
      </w:r>
    </w:p>
    <w:p w14:paraId="38ECB587" w14:textId="77777777" w:rsidR="00BC4230" w:rsidRDefault="00BC4230" w:rsidP="00BC4230">
      <w:pPr>
        <w:rPr>
          <w:lang w:val="en-GB"/>
        </w:rPr>
      </w:pPr>
    </w:p>
    <w:p w14:paraId="6BFCBC1B" w14:textId="77777777" w:rsidR="00BC4230" w:rsidRPr="00E8401F" w:rsidRDefault="00BC4230" w:rsidP="00BC4230">
      <w:pPr>
        <w:rPr>
          <w:rFonts w:cs="Calibri"/>
          <w:b/>
          <w:bCs/>
          <w:sz w:val="28"/>
          <w:szCs w:val="28"/>
          <w:u w:val="single"/>
          <w:lang w:bidi="ar-EG"/>
        </w:rPr>
      </w:pPr>
      <w:r w:rsidRPr="00E8401F">
        <w:rPr>
          <w:rFonts w:cs="Calibri"/>
          <w:b/>
          <w:bCs/>
          <w:sz w:val="28"/>
          <w:szCs w:val="28"/>
          <w:u w:val="single"/>
          <w:rtl/>
        </w:rPr>
        <w:t>شروط التنفيذ:</w:t>
      </w:r>
    </w:p>
    <w:p w14:paraId="59C93D43" w14:textId="77777777" w:rsidR="00BC4230" w:rsidRPr="006B4E7A" w:rsidRDefault="00BC4230" w:rsidP="00BC4230">
      <w:pPr>
        <w:autoSpaceDE w:val="0"/>
        <w:autoSpaceDN w:val="0"/>
        <w:adjustRightInd w:val="0"/>
        <w:rPr>
          <w:rFonts w:ascii="Calibri" w:hAnsi="Calibri" w:cs="Calibri"/>
          <w:bCs/>
          <w:color w:val="000000"/>
          <w:sz w:val="22"/>
          <w:szCs w:val="22"/>
        </w:rPr>
      </w:pPr>
      <w:r w:rsidRPr="006B4E7A">
        <w:rPr>
          <w:rFonts w:ascii="Calibri" w:hAnsi="Calibri" w:cs="Calibri"/>
          <w:bCs/>
          <w:color w:val="000000"/>
          <w:sz w:val="22"/>
          <w:szCs w:val="22"/>
          <w:rtl/>
        </w:rPr>
        <w:t>يجب على المتقدمين المهتمين تقديم المستندات التالية في عروضهم:</w:t>
      </w:r>
    </w:p>
    <w:p w14:paraId="18400B15" w14:textId="77777777" w:rsidR="00BC4230" w:rsidRPr="00CD4EA6" w:rsidRDefault="00BC4230" w:rsidP="00BC4230">
      <w:pPr>
        <w:pStyle w:val="ListParagraph"/>
        <w:numPr>
          <w:ilvl w:val="0"/>
          <w:numId w:val="17"/>
        </w:numPr>
        <w:autoSpaceDE w:val="0"/>
        <w:autoSpaceDN w:val="0"/>
        <w:bidi/>
        <w:adjustRightInd w:val="0"/>
        <w:rPr>
          <w:rFonts w:ascii="Calibri" w:hAnsi="Calibri" w:cs="Calibri"/>
          <w:bCs/>
          <w:color w:val="000000"/>
          <w:sz w:val="22"/>
          <w:szCs w:val="22"/>
          <w:u w:val="single"/>
        </w:rPr>
      </w:pPr>
      <w:r w:rsidRPr="00CD4EA6">
        <w:rPr>
          <w:rFonts w:ascii="Calibri" w:hAnsi="Calibri" w:cs="Calibri"/>
          <w:bCs/>
          <w:color w:val="000000"/>
          <w:sz w:val="22"/>
          <w:szCs w:val="22"/>
          <w:u w:val="single"/>
          <w:rtl/>
        </w:rPr>
        <w:t xml:space="preserve">الاقتراح الفني.  </w:t>
      </w:r>
    </w:p>
    <w:p w14:paraId="6BF5F300" w14:textId="77777777" w:rsidR="00BC4230" w:rsidRPr="008938C7" w:rsidRDefault="00BC4230" w:rsidP="00BC4230">
      <w:pPr>
        <w:numPr>
          <w:ilvl w:val="2"/>
          <w:numId w:val="17"/>
        </w:numPr>
        <w:tabs>
          <w:tab w:val="left" w:pos="993"/>
          <w:tab w:val="left" w:pos="7200"/>
        </w:tabs>
        <w:autoSpaceDE w:val="0"/>
        <w:autoSpaceDN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tl/>
        </w:rPr>
        <w:t>بيان موجز في فهم المهمة ، والنهج العام لها.</w:t>
      </w:r>
    </w:p>
    <w:p w14:paraId="5578470D" w14:textId="77777777" w:rsidR="00BC4230" w:rsidRPr="008938C7" w:rsidRDefault="00BC4230" w:rsidP="00BC4230">
      <w:pPr>
        <w:numPr>
          <w:ilvl w:val="2"/>
          <w:numId w:val="17"/>
        </w:numPr>
        <w:tabs>
          <w:tab w:val="left" w:pos="993"/>
          <w:tab w:val="left" w:pos="7200"/>
        </w:tabs>
        <w:autoSpaceDE w:val="0"/>
        <w:autoSpaceDN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tl/>
        </w:rPr>
        <w:t xml:space="preserve">وصف موجز للمنهجية المقترح استخدامها في المهمة ، بما في ذلك التقنيات والأدوات ، </w:t>
      </w:r>
    </w:p>
    <w:p w14:paraId="024AA7E6" w14:textId="77777777" w:rsidR="00BC4230" w:rsidRPr="008938C7" w:rsidRDefault="00BC4230" w:rsidP="00BC4230">
      <w:pPr>
        <w:numPr>
          <w:ilvl w:val="2"/>
          <w:numId w:val="17"/>
        </w:numPr>
        <w:tabs>
          <w:tab w:val="left" w:pos="993"/>
          <w:tab w:val="left" w:pos="7200"/>
        </w:tabs>
        <w:autoSpaceDE w:val="0"/>
        <w:autoSpaceDN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tl/>
        </w:rPr>
        <w:t xml:space="preserve">بيان قدرات المنظمة الاستشارية و / أو وصف موجز للاستشارات ذات الصلة (المماثلة) المؤهلة لهذه المهمة. وينبغي إدراج هذا البيان كمرفق منفصل، بالإضافة إلى الاقتراح المؤلف من خمس صفحات. </w:t>
      </w:r>
    </w:p>
    <w:p w14:paraId="0517E4CC" w14:textId="77777777" w:rsidR="00BC4230" w:rsidRPr="008938C7" w:rsidRDefault="00BC4230" w:rsidP="00BC4230">
      <w:pPr>
        <w:numPr>
          <w:ilvl w:val="2"/>
          <w:numId w:val="17"/>
        </w:numPr>
        <w:tabs>
          <w:tab w:val="left" w:pos="993"/>
          <w:tab w:val="left" w:pos="7200"/>
        </w:tabs>
        <w:autoSpaceDE w:val="0"/>
        <w:autoSpaceDN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tl/>
        </w:rPr>
        <w:t>السيرة الذاتية للاستشاري</w:t>
      </w:r>
    </w:p>
    <w:p w14:paraId="00B1091C" w14:textId="77777777" w:rsidR="00BC4230" w:rsidRDefault="00BC4230" w:rsidP="00BC4230">
      <w:pPr>
        <w:pStyle w:val="ListParagraph"/>
        <w:numPr>
          <w:ilvl w:val="2"/>
          <w:numId w:val="17"/>
        </w:numPr>
        <w:tabs>
          <w:tab w:val="left" w:pos="993"/>
        </w:tabs>
        <w:autoSpaceDE w:val="0"/>
        <w:autoSpaceDN w:val="0"/>
        <w:bidi/>
        <w:adjustRightInd w:val="0"/>
        <w:ind w:left="1134"/>
        <w:rPr>
          <w:rFonts w:ascii="Calibri" w:hAnsi="Calibri" w:cs="Calibri"/>
          <w:bCs/>
          <w:snapToGrid/>
          <w:color w:val="000000"/>
          <w:sz w:val="22"/>
          <w:szCs w:val="22"/>
        </w:rPr>
      </w:pPr>
      <w:r w:rsidRPr="00D002C6">
        <w:rPr>
          <w:rFonts w:ascii="Calibri" w:hAnsi="Calibri" w:cs="Calibri"/>
          <w:bCs/>
          <w:snapToGrid/>
          <w:color w:val="000000"/>
          <w:sz w:val="22"/>
          <w:szCs w:val="22"/>
          <w:rtl/>
        </w:rPr>
        <w:t>وينبغي أن تشير إلى قائمة كاملة بالنواتج القابلة للتنفيذ والإطار الزمني المقترح.</w:t>
      </w:r>
    </w:p>
    <w:p w14:paraId="22B7149D" w14:textId="77777777" w:rsidR="00BC4230" w:rsidRPr="00D002C6" w:rsidRDefault="00BC4230" w:rsidP="00BC4230">
      <w:pPr>
        <w:tabs>
          <w:tab w:val="left" w:pos="993"/>
        </w:tabs>
        <w:autoSpaceDE w:val="0"/>
        <w:autoSpaceDN w:val="0"/>
        <w:adjustRightInd w:val="0"/>
        <w:ind w:left="954"/>
        <w:rPr>
          <w:rFonts w:ascii="Calibri" w:hAnsi="Calibri" w:cs="Calibri"/>
          <w:bCs/>
          <w:color w:val="000000"/>
          <w:sz w:val="22"/>
          <w:szCs w:val="22"/>
        </w:rPr>
      </w:pPr>
    </w:p>
    <w:p w14:paraId="649E7E04" w14:textId="77777777" w:rsidR="00BC4230" w:rsidRDefault="00BC4230" w:rsidP="00BC4230">
      <w:pPr>
        <w:pStyle w:val="ListParagraph"/>
        <w:numPr>
          <w:ilvl w:val="0"/>
          <w:numId w:val="17"/>
        </w:numPr>
        <w:bidi/>
        <w:rPr>
          <w:rFonts w:ascii="Calibri" w:hAnsi="Calibri" w:cs="Calibri"/>
          <w:bCs/>
          <w:snapToGrid/>
          <w:color w:val="000000"/>
          <w:sz w:val="22"/>
          <w:szCs w:val="22"/>
        </w:rPr>
      </w:pPr>
      <w:r w:rsidRPr="00CD4EA6">
        <w:rPr>
          <w:rFonts w:ascii="Calibri" w:hAnsi="Calibri" w:cs="Calibri"/>
          <w:bCs/>
          <w:snapToGrid/>
          <w:color w:val="000000"/>
          <w:sz w:val="22"/>
          <w:szCs w:val="22"/>
          <w:u w:val="single"/>
          <w:rtl/>
        </w:rPr>
        <w:t>العرض المالي</w:t>
      </w:r>
      <w:r w:rsidRPr="00CD4EA6">
        <w:rPr>
          <w:rFonts w:ascii="Calibri" w:hAnsi="Calibri" w:cs="Calibri"/>
          <w:bCs/>
          <w:snapToGrid/>
          <w:color w:val="000000"/>
          <w:sz w:val="22"/>
          <w:szCs w:val="22"/>
          <w:rtl/>
        </w:rPr>
        <w:t xml:space="preserve">: </w:t>
      </w:r>
    </w:p>
    <w:p w14:paraId="2F5539A1" w14:textId="77777777" w:rsidR="00BC4230" w:rsidRDefault="00BC4230" w:rsidP="00BC4230">
      <w:pPr>
        <w:pStyle w:val="ListParagraph"/>
        <w:bidi/>
        <w:rPr>
          <w:rFonts w:ascii="Calibri" w:hAnsi="Calibri" w:cs="Calibri"/>
          <w:bCs/>
          <w:snapToGrid/>
          <w:color w:val="000000"/>
          <w:sz w:val="22"/>
          <w:szCs w:val="22"/>
        </w:rPr>
      </w:pPr>
      <w:r w:rsidRPr="00CD4EA6">
        <w:rPr>
          <w:rFonts w:ascii="Calibri" w:hAnsi="Calibri" w:cs="Calibri"/>
          <w:bCs/>
          <w:snapToGrid/>
          <w:color w:val="000000"/>
          <w:sz w:val="22"/>
          <w:szCs w:val="22"/>
          <w:rtl/>
        </w:rPr>
        <w:t xml:space="preserve">وينبغي أن يتضمن الاقتراح المالي تفصيلا لعناصر التكلفة للمساعدة في تحديد الأساس المنطقي للمعدلات المحددة.  </w:t>
      </w:r>
    </w:p>
    <w:p w14:paraId="7390B34C" w14:textId="77777777" w:rsidR="00BC4230" w:rsidRDefault="00BC4230" w:rsidP="00BC4230">
      <w:pPr>
        <w:pStyle w:val="ListParagraph"/>
        <w:bidi/>
        <w:rPr>
          <w:rFonts w:ascii="Calibri" w:hAnsi="Calibri" w:cs="Calibri"/>
          <w:bCs/>
          <w:snapToGrid/>
          <w:color w:val="000000"/>
          <w:sz w:val="22"/>
          <w:szCs w:val="22"/>
        </w:rPr>
      </w:pPr>
      <w:r w:rsidRPr="00CD4EA6">
        <w:rPr>
          <w:rFonts w:ascii="Calibri" w:hAnsi="Calibri" w:cs="Calibri"/>
          <w:bCs/>
          <w:snapToGrid/>
          <w:color w:val="000000"/>
          <w:sz w:val="22"/>
          <w:szCs w:val="22"/>
          <w:rtl/>
        </w:rPr>
        <w:t>ستقوم كير بحجب الضرائب المطبقة وإيداع الأموال لدى السلطات الضريبية المعمول بها بموجب هذه الاتفاقية</w:t>
      </w:r>
    </w:p>
    <w:p w14:paraId="113B5456" w14:textId="77777777" w:rsidR="00BC4230" w:rsidRDefault="00BC4230" w:rsidP="00BC4230">
      <w:pPr>
        <w:pStyle w:val="ListParagraph"/>
        <w:bidi/>
        <w:rPr>
          <w:rFonts w:cs="Arial"/>
          <w:b/>
          <w:szCs w:val="24"/>
        </w:rPr>
      </w:pPr>
    </w:p>
    <w:p w14:paraId="2C1F261C" w14:textId="77777777" w:rsidR="00BC4230" w:rsidRPr="00171ECE" w:rsidRDefault="00BC4230" w:rsidP="00455178">
      <w:pPr>
        <w:pStyle w:val="ListParagraph"/>
        <w:bidi/>
        <w:ind w:left="0"/>
        <w:rPr>
          <w:rFonts w:cs="Arial"/>
          <w:szCs w:val="24"/>
        </w:rPr>
      </w:pPr>
      <w:r w:rsidRPr="00171ECE">
        <w:rPr>
          <w:rFonts w:cs="Arial"/>
          <w:b/>
          <w:bCs/>
          <w:szCs w:val="24"/>
          <w:rtl/>
        </w:rPr>
        <w:t>رسوم الخدمات المهنية للاستشاريين</w:t>
      </w:r>
    </w:p>
    <w:p w14:paraId="4205C2DC" w14:textId="77777777" w:rsidR="00BC4230" w:rsidRPr="00171ECE" w:rsidRDefault="00BC4230" w:rsidP="00BC4230">
      <w:pPr>
        <w:pStyle w:val="ListParagraph"/>
        <w:bidi/>
        <w:rPr>
          <w:rFonts w:cs="Arial"/>
          <w:szCs w:val="24"/>
        </w:rPr>
      </w:pP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1574"/>
        <w:gridCol w:w="2607"/>
        <w:gridCol w:w="1475"/>
        <w:gridCol w:w="1475"/>
      </w:tblGrid>
      <w:tr w:rsidR="00455178" w:rsidRPr="00CC4271" w14:paraId="770AD2E2" w14:textId="77777777" w:rsidTr="003D6502">
        <w:tc>
          <w:tcPr>
            <w:tcW w:w="2250" w:type="dxa"/>
          </w:tcPr>
          <w:p w14:paraId="72113EB8" w14:textId="77777777" w:rsidR="00455178" w:rsidRPr="00CC4271" w:rsidRDefault="00455178" w:rsidP="00455178">
            <w:pPr>
              <w:jc w:val="center"/>
              <w:rPr>
                <w:rFonts w:cs="Arial"/>
                <w:lang w:bidi="ar-EG"/>
              </w:rPr>
            </w:pPr>
            <w:r>
              <w:rPr>
                <w:rFonts w:cs="Arial"/>
                <w:rtl/>
              </w:rPr>
              <w:t xml:space="preserve">التسليمات </w:t>
            </w:r>
            <w:r w:rsidR="003D6502">
              <w:rPr>
                <w:rFonts w:cs="Arial" w:hint="cs"/>
                <w:rtl/>
              </w:rPr>
              <w:t xml:space="preserve">/ </w:t>
            </w:r>
            <w:r w:rsidR="003D6502" w:rsidRPr="00CC4271">
              <w:rPr>
                <w:rFonts w:cs="Arial"/>
                <w:rtl/>
              </w:rPr>
              <w:t>الوصف</w:t>
            </w:r>
          </w:p>
        </w:tc>
        <w:tc>
          <w:tcPr>
            <w:tcW w:w="1620" w:type="dxa"/>
            <w:shd w:val="clear" w:color="auto" w:fill="auto"/>
          </w:tcPr>
          <w:p w14:paraId="1AA02004" w14:textId="77777777" w:rsidR="00455178" w:rsidRPr="00CC4271" w:rsidRDefault="003D6502" w:rsidP="00455178">
            <w:pPr>
              <w:jc w:val="center"/>
              <w:rPr>
                <w:rFonts w:cs="Arial"/>
              </w:rPr>
            </w:pPr>
            <w:r>
              <w:rPr>
                <w:rFonts w:cs="Arial"/>
                <w:rtl/>
              </w:rPr>
              <w:t>كم</w:t>
            </w:r>
          </w:p>
        </w:tc>
        <w:tc>
          <w:tcPr>
            <w:tcW w:w="2681" w:type="dxa"/>
            <w:shd w:val="clear" w:color="auto" w:fill="auto"/>
          </w:tcPr>
          <w:p w14:paraId="0BF90702" w14:textId="77777777" w:rsidR="00455178" w:rsidRPr="00CC4271" w:rsidRDefault="00455178" w:rsidP="00455178">
            <w:pPr>
              <w:jc w:val="center"/>
              <w:rPr>
                <w:rFonts w:cs="Arial"/>
              </w:rPr>
            </w:pPr>
            <w:r>
              <w:rPr>
                <w:rFonts w:cs="Arial"/>
                <w:rtl/>
              </w:rPr>
              <w:t>وحدة القياس</w:t>
            </w:r>
          </w:p>
        </w:tc>
        <w:tc>
          <w:tcPr>
            <w:tcW w:w="1505" w:type="dxa"/>
            <w:shd w:val="clear" w:color="auto" w:fill="auto"/>
          </w:tcPr>
          <w:p w14:paraId="6B8E8B20" w14:textId="77777777" w:rsidR="00455178" w:rsidRPr="00CC4271" w:rsidRDefault="00455178" w:rsidP="00455178">
            <w:pPr>
              <w:jc w:val="center"/>
              <w:rPr>
                <w:rFonts w:cs="Arial"/>
              </w:rPr>
            </w:pPr>
            <w:r>
              <w:rPr>
                <w:rFonts w:cs="Arial"/>
                <w:rtl/>
              </w:rPr>
              <w:t>سعر الوحدة</w:t>
            </w:r>
          </w:p>
        </w:tc>
        <w:tc>
          <w:tcPr>
            <w:tcW w:w="1502" w:type="dxa"/>
            <w:shd w:val="clear" w:color="auto" w:fill="auto"/>
          </w:tcPr>
          <w:p w14:paraId="567C3BB1" w14:textId="77777777" w:rsidR="00455178" w:rsidRPr="00CC4271" w:rsidRDefault="00455178" w:rsidP="00455178">
            <w:pPr>
              <w:jc w:val="center"/>
              <w:rPr>
                <w:rFonts w:cs="Arial"/>
              </w:rPr>
            </w:pPr>
            <w:r>
              <w:rPr>
                <w:rFonts w:cs="Arial"/>
                <w:rtl/>
              </w:rPr>
              <w:t>مجموع</w:t>
            </w:r>
          </w:p>
        </w:tc>
      </w:tr>
      <w:tr w:rsidR="00455178" w:rsidRPr="00CC4271" w14:paraId="6F3C5AAF" w14:textId="77777777" w:rsidTr="003D6502">
        <w:tc>
          <w:tcPr>
            <w:tcW w:w="2250" w:type="dxa"/>
          </w:tcPr>
          <w:p w14:paraId="75492348" w14:textId="77777777" w:rsidR="00455178" w:rsidRPr="00CC4271" w:rsidRDefault="00455178" w:rsidP="00BC4230">
            <w:pPr>
              <w:rPr>
                <w:rFonts w:cs="Arial"/>
              </w:rPr>
            </w:pPr>
          </w:p>
        </w:tc>
        <w:tc>
          <w:tcPr>
            <w:tcW w:w="1620" w:type="dxa"/>
            <w:shd w:val="clear" w:color="auto" w:fill="auto"/>
          </w:tcPr>
          <w:p w14:paraId="11DB72AD" w14:textId="77777777" w:rsidR="00455178" w:rsidRPr="00CC4271" w:rsidRDefault="00455178" w:rsidP="00BC4230">
            <w:pPr>
              <w:rPr>
                <w:rFonts w:cs="Arial"/>
              </w:rPr>
            </w:pPr>
          </w:p>
        </w:tc>
        <w:tc>
          <w:tcPr>
            <w:tcW w:w="2681" w:type="dxa"/>
            <w:shd w:val="clear" w:color="auto" w:fill="auto"/>
          </w:tcPr>
          <w:p w14:paraId="2ACB1185" w14:textId="77777777" w:rsidR="00455178" w:rsidRPr="00CC4271" w:rsidRDefault="00455178" w:rsidP="00BC4230">
            <w:pPr>
              <w:rPr>
                <w:rFonts w:cs="Arial"/>
              </w:rPr>
            </w:pPr>
          </w:p>
        </w:tc>
        <w:tc>
          <w:tcPr>
            <w:tcW w:w="1505" w:type="dxa"/>
            <w:shd w:val="clear" w:color="auto" w:fill="auto"/>
          </w:tcPr>
          <w:p w14:paraId="4B6BD769" w14:textId="77777777" w:rsidR="00455178" w:rsidRPr="00CC4271" w:rsidRDefault="00455178" w:rsidP="00BC4230">
            <w:pPr>
              <w:rPr>
                <w:rFonts w:cs="Arial"/>
              </w:rPr>
            </w:pPr>
          </w:p>
        </w:tc>
        <w:tc>
          <w:tcPr>
            <w:tcW w:w="1502" w:type="dxa"/>
            <w:shd w:val="clear" w:color="auto" w:fill="auto"/>
          </w:tcPr>
          <w:p w14:paraId="0333A48D" w14:textId="77777777" w:rsidR="00455178" w:rsidRPr="00CC4271" w:rsidRDefault="00455178" w:rsidP="00BC4230">
            <w:pPr>
              <w:rPr>
                <w:rFonts w:cs="Arial"/>
              </w:rPr>
            </w:pPr>
          </w:p>
        </w:tc>
      </w:tr>
      <w:tr w:rsidR="00455178" w:rsidRPr="00CC4271" w14:paraId="34CFEB54" w14:textId="77777777" w:rsidTr="003D6502">
        <w:tc>
          <w:tcPr>
            <w:tcW w:w="2250" w:type="dxa"/>
          </w:tcPr>
          <w:p w14:paraId="796FE4E2" w14:textId="77777777" w:rsidR="00455178" w:rsidRPr="00CC4271" w:rsidRDefault="00455178" w:rsidP="00BC4230">
            <w:pPr>
              <w:rPr>
                <w:rFonts w:cs="Arial"/>
              </w:rPr>
            </w:pPr>
          </w:p>
        </w:tc>
        <w:tc>
          <w:tcPr>
            <w:tcW w:w="1620" w:type="dxa"/>
            <w:shd w:val="clear" w:color="auto" w:fill="auto"/>
          </w:tcPr>
          <w:p w14:paraId="54ACA5DD" w14:textId="77777777" w:rsidR="00455178" w:rsidRPr="00CC4271" w:rsidRDefault="00455178" w:rsidP="00BC4230">
            <w:pPr>
              <w:rPr>
                <w:rFonts w:cs="Arial"/>
              </w:rPr>
            </w:pPr>
          </w:p>
        </w:tc>
        <w:tc>
          <w:tcPr>
            <w:tcW w:w="2681" w:type="dxa"/>
            <w:shd w:val="clear" w:color="auto" w:fill="auto"/>
          </w:tcPr>
          <w:p w14:paraId="7E64018C" w14:textId="77777777" w:rsidR="00455178" w:rsidRPr="00CC4271" w:rsidRDefault="00455178" w:rsidP="00BC4230">
            <w:pPr>
              <w:rPr>
                <w:rFonts w:cs="Arial"/>
              </w:rPr>
            </w:pPr>
          </w:p>
        </w:tc>
        <w:tc>
          <w:tcPr>
            <w:tcW w:w="1505" w:type="dxa"/>
            <w:shd w:val="clear" w:color="auto" w:fill="auto"/>
          </w:tcPr>
          <w:p w14:paraId="5D9C5823" w14:textId="77777777" w:rsidR="00455178" w:rsidRPr="00CC4271" w:rsidRDefault="00455178" w:rsidP="00BC4230">
            <w:pPr>
              <w:rPr>
                <w:rFonts w:cs="Arial"/>
              </w:rPr>
            </w:pPr>
          </w:p>
        </w:tc>
        <w:tc>
          <w:tcPr>
            <w:tcW w:w="1502" w:type="dxa"/>
            <w:shd w:val="clear" w:color="auto" w:fill="auto"/>
          </w:tcPr>
          <w:p w14:paraId="51EE0F5B" w14:textId="77777777" w:rsidR="00455178" w:rsidRPr="00CC4271" w:rsidRDefault="00455178" w:rsidP="00BC4230">
            <w:pPr>
              <w:rPr>
                <w:rFonts w:cs="Arial"/>
              </w:rPr>
            </w:pPr>
          </w:p>
        </w:tc>
      </w:tr>
      <w:tr w:rsidR="00455178" w:rsidRPr="00CC4271" w14:paraId="5D988C48" w14:textId="77777777" w:rsidTr="003D6502">
        <w:tc>
          <w:tcPr>
            <w:tcW w:w="2250" w:type="dxa"/>
          </w:tcPr>
          <w:p w14:paraId="2783C41E" w14:textId="77777777" w:rsidR="00455178" w:rsidRPr="00CC4271" w:rsidRDefault="00455178" w:rsidP="00BC4230">
            <w:pPr>
              <w:rPr>
                <w:rFonts w:cs="Arial"/>
              </w:rPr>
            </w:pPr>
          </w:p>
        </w:tc>
        <w:tc>
          <w:tcPr>
            <w:tcW w:w="1620" w:type="dxa"/>
            <w:shd w:val="clear" w:color="auto" w:fill="auto"/>
          </w:tcPr>
          <w:p w14:paraId="05077B22" w14:textId="77777777" w:rsidR="00455178" w:rsidRPr="00CC4271" w:rsidRDefault="00455178" w:rsidP="00BC4230">
            <w:pPr>
              <w:rPr>
                <w:rFonts w:cs="Arial"/>
              </w:rPr>
            </w:pPr>
          </w:p>
        </w:tc>
        <w:tc>
          <w:tcPr>
            <w:tcW w:w="2681" w:type="dxa"/>
            <w:shd w:val="clear" w:color="auto" w:fill="auto"/>
          </w:tcPr>
          <w:p w14:paraId="0B0B7EBA" w14:textId="77777777" w:rsidR="00455178" w:rsidRPr="00CC4271" w:rsidRDefault="00455178" w:rsidP="00BC4230">
            <w:pPr>
              <w:rPr>
                <w:rFonts w:cs="Arial"/>
              </w:rPr>
            </w:pPr>
          </w:p>
        </w:tc>
        <w:tc>
          <w:tcPr>
            <w:tcW w:w="1505" w:type="dxa"/>
            <w:shd w:val="clear" w:color="auto" w:fill="auto"/>
          </w:tcPr>
          <w:p w14:paraId="530961F6" w14:textId="77777777" w:rsidR="00455178" w:rsidRPr="00CC4271" w:rsidRDefault="00455178" w:rsidP="00BC4230">
            <w:pPr>
              <w:rPr>
                <w:rFonts w:cs="Arial"/>
              </w:rPr>
            </w:pPr>
          </w:p>
        </w:tc>
        <w:tc>
          <w:tcPr>
            <w:tcW w:w="1502" w:type="dxa"/>
            <w:shd w:val="clear" w:color="auto" w:fill="auto"/>
          </w:tcPr>
          <w:p w14:paraId="2A0003A5" w14:textId="77777777" w:rsidR="00455178" w:rsidRPr="00CC4271" w:rsidRDefault="00455178" w:rsidP="00BC4230">
            <w:pPr>
              <w:rPr>
                <w:rFonts w:cs="Arial"/>
              </w:rPr>
            </w:pPr>
          </w:p>
        </w:tc>
      </w:tr>
    </w:tbl>
    <w:p w14:paraId="404AA0F7" w14:textId="77777777" w:rsidR="00BC4230" w:rsidRPr="00171ECE" w:rsidRDefault="00BC4230" w:rsidP="00BC4230">
      <w:pPr>
        <w:pStyle w:val="ListParagraph"/>
        <w:bidi/>
        <w:rPr>
          <w:rFonts w:cs="Arial"/>
          <w:szCs w:val="24"/>
        </w:rPr>
      </w:pPr>
    </w:p>
    <w:p w14:paraId="0A0DF269" w14:textId="77777777" w:rsidR="00BC4230" w:rsidRPr="00171ECE" w:rsidRDefault="00BC4230" w:rsidP="00455178">
      <w:pPr>
        <w:pStyle w:val="ListParagraph"/>
        <w:bidi/>
        <w:ind w:left="0"/>
        <w:rPr>
          <w:rFonts w:cs="Arial"/>
          <w:szCs w:val="24"/>
        </w:rPr>
      </w:pPr>
      <w:r w:rsidRPr="00171ECE">
        <w:rPr>
          <w:rFonts w:cs="Arial"/>
          <w:b/>
          <w:bCs/>
          <w:szCs w:val="24"/>
          <w:rtl/>
        </w:rPr>
        <w:t>التكاليف الإدارية للاستشاري</w:t>
      </w:r>
    </w:p>
    <w:p w14:paraId="54194EFB" w14:textId="77777777" w:rsidR="00BC4230" w:rsidRPr="00171ECE" w:rsidRDefault="00BC4230" w:rsidP="00BC4230">
      <w:pPr>
        <w:pStyle w:val="ListParagraph"/>
        <w:bidi/>
        <w:rPr>
          <w:rFonts w:cs="Arial"/>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645"/>
        <w:gridCol w:w="1589"/>
        <w:gridCol w:w="1325"/>
      </w:tblGrid>
      <w:tr w:rsidR="00BC4230" w:rsidRPr="00CC4271" w14:paraId="76FD947C" w14:textId="77777777" w:rsidTr="00455178">
        <w:tc>
          <w:tcPr>
            <w:tcW w:w="3888" w:type="dxa"/>
            <w:shd w:val="clear" w:color="auto" w:fill="auto"/>
          </w:tcPr>
          <w:p w14:paraId="69F7CCCC" w14:textId="77777777" w:rsidR="00BC4230" w:rsidRPr="00CC4271" w:rsidRDefault="00BC4230" w:rsidP="00455178">
            <w:pPr>
              <w:jc w:val="center"/>
              <w:rPr>
                <w:rFonts w:cs="Arial"/>
              </w:rPr>
            </w:pPr>
            <w:r w:rsidRPr="00CC4271">
              <w:rPr>
                <w:rFonts w:cs="Arial"/>
                <w:rtl/>
              </w:rPr>
              <w:t>وصف</w:t>
            </w:r>
          </w:p>
        </w:tc>
        <w:tc>
          <w:tcPr>
            <w:tcW w:w="2700" w:type="dxa"/>
            <w:shd w:val="clear" w:color="auto" w:fill="auto"/>
          </w:tcPr>
          <w:p w14:paraId="6278913D" w14:textId="77777777" w:rsidR="00BC4230" w:rsidRPr="00CC4271" w:rsidRDefault="00BC4230" w:rsidP="00455178">
            <w:pPr>
              <w:jc w:val="center"/>
              <w:rPr>
                <w:rFonts w:cs="Arial"/>
              </w:rPr>
            </w:pPr>
            <w:r w:rsidRPr="00CC4271">
              <w:rPr>
                <w:rFonts w:cs="Arial"/>
                <w:rtl/>
              </w:rPr>
              <w:t>تكلفة الوحدة بالجنيه المصري</w:t>
            </w:r>
          </w:p>
        </w:tc>
        <w:tc>
          <w:tcPr>
            <w:tcW w:w="1620" w:type="dxa"/>
            <w:shd w:val="clear" w:color="auto" w:fill="auto"/>
          </w:tcPr>
          <w:p w14:paraId="4668B6EA" w14:textId="77777777" w:rsidR="00BC4230" w:rsidRPr="00CC4271" w:rsidRDefault="00BC4230" w:rsidP="00455178">
            <w:pPr>
              <w:jc w:val="center"/>
              <w:rPr>
                <w:rFonts w:cs="Arial"/>
              </w:rPr>
            </w:pPr>
            <w:r w:rsidRPr="00CC4271">
              <w:rPr>
                <w:rFonts w:cs="Arial"/>
                <w:rtl/>
              </w:rPr>
              <w:t>عدد الأيام</w:t>
            </w:r>
          </w:p>
        </w:tc>
        <w:tc>
          <w:tcPr>
            <w:tcW w:w="1350" w:type="dxa"/>
            <w:shd w:val="clear" w:color="auto" w:fill="auto"/>
          </w:tcPr>
          <w:p w14:paraId="3A3DFC1C" w14:textId="77777777" w:rsidR="00BC4230" w:rsidRPr="00CC4271" w:rsidRDefault="00BC4230" w:rsidP="00455178">
            <w:pPr>
              <w:jc w:val="center"/>
              <w:rPr>
                <w:rFonts w:cs="Arial"/>
              </w:rPr>
            </w:pPr>
            <w:r w:rsidRPr="00CC4271">
              <w:rPr>
                <w:rFonts w:cs="Arial"/>
                <w:rtl/>
              </w:rPr>
              <w:t>مبلغ</w:t>
            </w:r>
          </w:p>
        </w:tc>
      </w:tr>
      <w:tr w:rsidR="00BC4230" w:rsidRPr="00CC4271" w14:paraId="7D9A5545" w14:textId="77777777" w:rsidTr="00455178">
        <w:tc>
          <w:tcPr>
            <w:tcW w:w="3888" w:type="dxa"/>
            <w:shd w:val="clear" w:color="auto" w:fill="auto"/>
          </w:tcPr>
          <w:p w14:paraId="793662D6" w14:textId="77777777" w:rsidR="00BC4230" w:rsidRPr="00CC4271" w:rsidRDefault="00BC4230" w:rsidP="00BC4230">
            <w:pPr>
              <w:rPr>
                <w:rFonts w:cs="Arial"/>
              </w:rPr>
            </w:pPr>
          </w:p>
        </w:tc>
        <w:tc>
          <w:tcPr>
            <w:tcW w:w="2700" w:type="dxa"/>
            <w:shd w:val="clear" w:color="auto" w:fill="auto"/>
          </w:tcPr>
          <w:p w14:paraId="367AAD72" w14:textId="77777777" w:rsidR="00BC4230" w:rsidRPr="00CC4271" w:rsidRDefault="00BC4230" w:rsidP="00BC4230">
            <w:pPr>
              <w:rPr>
                <w:rFonts w:cs="Arial"/>
              </w:rPr>
            </w:pPr>
          </w:p>
        </w:tc>
        <w:tc>
          <w:tcPr>
            <w:tcW w:w="1620" w:type="dxa"/>
            <w:shd w:val="clear" w:color="auto" w:fill="auto"/>
          </w:tcPr>
          <w:p w14:paraId="1B5CB214" w14:textId="77777777" w:rsidR="00BC4230" w:rsidRPr="00CC4271" w:rsidRDefault="00BC4230" w:rsidP="00BC4230">
            <w:pPr>
              <w:rPr>
                <w:rFonts w:cs="Arial"/>
              </w:rPr>
            </w:pPr>
          </w:p>
        </w:tc>
        <w:tc>
          <w:tcPr>
            <w:tcW w:w="1350" w:type="dxa"/>
            <w:shd w:val="clear" w:color="auto" w:fill="auto"/>
          </w:tcPr>
          <w:p w14:paraId="4E285D91" w14:textId="77777777" w:rsidR="00BC4230" w:rsidRPr="00CC4271" w:rsidRDefault="00BC4230" w:rsidP="00BC4230">
            <w:pPr>
              <w:rPr>
                <w:rFonts w:cs="Arial"/>
              </w:rPr>
            </w:pPr>
          </w:p>
        </w:tc>
      </w:tr>
      <w:tr w:rsidR="00BC4230" w:rsidRPr="00CC4271" w14:paraId="79B8B87F" w14:textId="77777777" w:rsidTr="00455178">
        <w:tc>
          <w:tcPr>
            <w:tcW w:w="3888" w:type="dxa"/>
            <w:shd w:val="clear" w:color="auto" w:fill="auto"/>
          </w:tcPr>
          <w:p w14:paraId="24C630DA" w14:textId="77777777" w:rsidR="00BC4230" w:rsidRPr="00CC4271" w:rsidRDefault="00BC4230" w:rsidP="00BC4230">
            <w:pPr>
              <w:rPr>
                <w:rFonts w:cs="Arial"/>
              </w:rPr>
            </w:pPr>
          </w:p>
        </w:tc>
        <w:tc>
          <w:tcPr>
            <w:tcW w:w="2700" w:type="dxa"/>
            <w:shd w:val="clear" w:color="auto" w:fill="auto"/>
          </w:tcPr>
          <w:p w14:paraId="624CED8A" w14:textId="77777777" w:rsidR="00BC4230" w:rsidRPr="00CC4271" w:rsidRDefault="00BC4230" w:rsidP="00BC4230">
            <w:pPr>
              <w:rPr>
                <w:rFonts w:cs="Arial"/>
              </w:rPr>
            </w:pPr>
          </w:p>
        </w:tc>
        <w:tc>
          <w:tcPr>
            <w:tcW w:w="1620" w:type="dxa"/>
            <w:shd w:val="clear" w:color="auto" w:fill="auto"/>
          </w:tcPr>
          <w:p w14:paraId="3C41B8E0" w14:textId="77777777" w:rsidR="00BC4230" w:rsidRPr="00CC4271" w:rsidRDefault="00BC4230" w:rsidP="00BC4230">
            <w:pPr>
              <w:rPr>
                <w:rFonts w:cs="Arial"/>
              </w:rPr>
            </w:pPr>
          </w:p>
        </w:tc>
        <w:tc>
          <w:tcPr>
            <w:tcW w:w="1350" w:type="dxa"/>
            <w:shd w:val="clear" w:color="auto" w:fill="auto"/>
          </w:tcPr>
          <w:p w14:paraId="405E38E0" w14:textId="77777777" w:rsidR="00BC4230" w:rsidRPr="00CC4271" w:rsidRDefault="00BC4230" w:rsidP="00BC4230">
            <w:pPr>
              <w:rPr>
                <w:rFonts w:cs="Arial"/>
              </w:rPr>
            </w:pPr>
          </w:p>
        </w:tc>
      </w:tr>
      <w:tr w:rsidR="00BC4230" w:rsidRPr="00CC4271" w14:paraId="7559C33E" w14:textId="77777777" w:rsidTr="00455178">
        <w:tc>
          <w:tcPr>
            <w:tcW w:w="3888" w:type="dxa"/>
            <w:shd w:val="clear" w:color="auto" w:fill="auto"/>
          </w:tcPr>
          <w:p w14:paraId="3E8AD925" w14:textId="77777777" w:rsidR="00BC4230" w:rsidRPr="00CC4271" w:rsidRDefault="00BC4230" w:rsidP="00BC4230">
            <w:pPr>
              <w:rPr>
                <w:rFonts w:cs="Arial"/>
              </w:rPr>
            </w:pPr>
          </w:p>
        </w:tc>
        <w:tc>
          <w:tcPr>
            <w:tcW w:w="2700" w:type="dxa"/>
            <w:shd w:val="clear" w:color="auto" w:fill="auto"/>
          </w:tcPr>
          <w:p w14:paraId="6FB947C4" w14:textId="77777777" w:rsidR="00BC4230" w:rsidRPr="00CC4271" w:rsidRDefault="00BC4230" w:rsidP="00BC4230">
            <w:pPr>
              <w:rPr>
                <w:rFonts w:cs="Arial"/>
              </w:rPr>
            </w:pPr>
          </w:p>
        </w:tc>
        <w:tc>
          <w:tcPr>
            <w:tcW w:w="1620" w:type="dxa"/>
            <w:shd w:val="clear" w:color="auto" w:fill="auto"/>
          </w:tcPr>
          <w:p w14:paraId="3203168D" w14:textId="77777777" w:rsidR="00BC4230" w:rsidRPr="00CC4271" w:rsidRDefault="00BC4230" w:rsidP="00BC4230">
            <w:pPr>
              <w:rPr>
                <w:rFonts w:cs="Arial"/>
              </w:rPr>
            </w:pPr>
          </w:p>
        </w:tc>
        <w:tc>
          <w:tcPr>
            <w:tcW w:w="1350" w:type="dxa"/>
            <w:shd w:val="clear" w:color="auto" w:fill="auto"/>
          </w:tcPr>
          <w:p w14:paraId="3B84EBE0" w14:textId="77777777" w:rsidR="00BC4230" w:rsidRPr="00CC4271" w:rsidRDefault="00BC4230" w:rsidP="00BC4230">
            <w:pPr>
              <w:rPr>
                <w:rFonts w:cs="Arial"/>
              </w:rPr>
            </w:pPr>
          </w:p>
        </w:tc>
      </w:tr>
    </w:tbl>
    <w:p w14:paraId="0FA41DAF" w14:textId="77777777" w:rsidR="00BC4230" w:rsidRPr="009D4062" w:rsidRDefault="00BC4230" w:rsidP="0095297B">
      <w:pPr>
        <w:bidi w:val="0"/>
        <w:jc w:val="right"/>
        <w:rPr>
          <w:rFonts w:ascii="Calibri" w:hAnsi="Calibri" w:cs="Calibri"/>
          <w:bCs/>
          <w:color w:val="000000"/>
          <w:sz w:val="22"/>
          <w:szCs w:val="22"/>
        </w:rPr>
      </w:pPr>
      <w:r w:rsidRPr="009D4062">
        <w:rPr>
          <w:rFonts w:ascii="Calibri" w:hAnsi="Calibri" w:cs="Calibri"/>
          <w:bCs/>
          <w:color w:val="000000"/>
          <w:sz w:val="22"/>
          <w:szCs w:val="22"/>
          <w:rtl/>
        </w:rPr>
        <w:t>التكاليف الإدارية: يمكن أن تشمل هذه التكاليف النقل ، وتذاكر الطيران ، والإقامة ، والبدل اليومي ، وضرائب المغادرة ، ولوجستيات التدريب ، والعدادين ، والمترجمين الفوريين ، وما إلى ذلك.  لاحظ أن أسعار البدل اليومي والإقامة ستكون وفقا لسياسة مؤسسة كير مصر. لن يتم تكبد أي نفقات قابلة للاسترداد تزيد عن _________ [المبلغ] (currency___) دون موافقة كتابية مسبقة من كير.  إذا تم سداد تكاليف سفر البائع بموجب هذه الاتفاقية، فيجب على المورد اتباع سياسات السفر الخاصة ب CARE والخضوع لأسعار CARE اليومية</w:t>
      </w:r>
    </w:p>
    <w:p w14:paraId="2613754D" w14:textId="77777777" w:rsidR="00BC4230" w:rsidRPr="00CD4EA6" w:rsidRDefault="00BC4230" w:rsidP="00BC4230">
      <w:pPr>
        <w:pStyle w:val="ListParagraph"/>
        <w:bidi/>
        <w:jc w:val="both"/>
        <w:rPr>
          <w:rFonts w:ascii="Calibri" w:hAnsi="Calibri" w:cs="Calibri"/>
          <w:bCs/>
          <w:snapToGrid/>
          <w:color w:val="000000"/>
          <w:sz w:val="22"/>
          <w:szCs w:val="22"/>
        </w:rPr>
      </w:pPr>
    </w:p>
    <w:p w14:paraId="5387E3B0" w14:textId="43A94A94" w:rsidR="009F34BC" w:rsidRPr="00947EE4" w:rsidRDefault="00BC4230" w:rsidP="00947EE4">
      <w:pPr>
        <w:jc w:val="lowKashida"/>
        <w:rPr>
          <w:lang w:bidi="ar-EG"/>
        </w:rPr>
      </w:pPr>
      <w:r w:rsidRPr="004C2598">
        <w:rPr>
          <w:rFonts w:ascii="Calibri" w:hAnsi="Calibri" w:cs="Calibri"/>
          <w:b/>
          <w:bCs/>
          <w:snapToGrid w:val="0"/>
          <w:color w:val="000000"/>
          <w:sz w:val="22"/>
          <w:szCs w:val="22"/>
          <w:rtl/>
        </w:rPr>
        <w:lastRenderedPageBreak/>
        <w:t xml:space="preserve">الموعد النهائي لإرسال العرض الفني والمالي هو </w:t>
      </w:r>
      <w:r w:rsidR="00AD18FB">
        <w:rPr>
          <w:rFonts w:ascii="Calibri" w:hAnsi="Calibri" w:cs="Calibri" w:hint="cs"/>
          <w:b/>
          <w:bCs/>
          <w:snapToGrid w:val="0"/>
          <w:color w:val="000000"/>
          <w:sz w:val="22"/>
          <w:szCs w:val="22"/>
          <w:highlight w:val="yellow"/>
          <w:rtl/>
        </w:rPr>
        <w:t>12</w:t>
      </w:r>
      <w:r w:rsidR="00FB4846" w:rsidRPr="00FB4846">
        <w:rPr>
          <w:rFonts w:ascii="Calibri" w:hAnsi="Calibri" w:cs="Calibri"/>
          <w:b/>
          <w:bCs/>
          <w:snapToGrid w:val="0"/>
          <w:color w:val="000000"/>
          <w:sz w:val="22"/>
          <w:szCs w:val="22"/>
          <w:highlight w:val="yellow"/>
          <w:rtl/>
        </w:rPr>
        <w:t xml:space="preserve"> </w:t>
      </w:r>
      <w:r w:rsidR="00AD18FB">
        <w:rPr>
          <w:rFonts w:ascii="Calibri" w:hAnsi="Calibri" w:cs="Calibri" w:hint="cs"/>
          <w:b/>
          <w:bCs/>
          <w:snapToGrid w:val="0"/>
          <w:color w:val="000000"/>
          <w:sz w:val="22"/>
          <w:szCs w:val="22"/>
          <w:highlight w:val="yellow"/>
          <w:rtl/>
        </w:rPr>
        <w:t>نوفمبر</w:t>
      </w:r>
      <w:r w:rsidR="00FB4846" w:rsidRPr="00FB4846">
        <w:rPr>
          <w:rFonts w:ascii="Calibri" w:hAnsi="Calibri" w:cs="Calibri"/>
          <w:b/>
          <w:bCs/>
          <w:snapToGrid w:val="0"/>
          <w:color w:val="000000"/>
          <w:sz w:val="22"/>
          <w:szCs w:val="22"/>
          <w:highlight w:val="yellow"/>
          <w:rtl/>
        </w:rPr>
        <w:t xml:space="preserve"> 2024</w:t>
      </w:r>
      <w:r w:rsidR="00FB4846">
        <w:rPr>
          <w:rFonts w:ascii="Calibri" w:hAnsi="Calibri" w:cs="Calibri"/>
          <w:b/>
          <w:bCs/>
          <w:snapToGrid w:val="0"/>
          <w:color w:val="000000"/>
          <w:sz w:val="22"/>
          <w:szCs w:val="22"/>
          <w:rtl/>
        </w:rPr>
        <w:t xml:space="preserve">. يجب أن يتضمن العرض المالي الضرائب </w:t>
      </w:r>
      <w:r w:rsidRPr="00BC4230">
        <w:rPr>
          <w:rFonts w:ascii="Calibri" w:hAnsi="Calibri" w:cs="Calibri"/>
          <w:b/>
          <w:bCs/>
          <w:sz w:val="22"/>
          <w:szCs w:val="22"/>
          <w:rtl/>
        </w:rPr>
        <w:t>والمصروفات الأخرى (إن وجدت)</w:t>
      </w:r>
      <w:r w:rsidRPr="004C2598">
        <w:rPr>
          <w:rFonts w:ascii="Calibri" w:hAnsi="Calibri" w:cs="Calibri"/>
          <w:bCs/>
          <w:snapToGrid w:val="0"/>
          <w:color w:val="000000"/>
          <w:sz w:val="22"/>
          <w:szCs w:val="22"/>
          <w:rtl/>
        </w:rPr>
        <w:t xml:space="preserve"> ، ليتم إرسالها إلى مؤسسة كير مصر - Att. اسم مسؤول المشتريات إلى (</w:t>
      </w:r>
      <w:hyperlink r:id="rId11" w:history="1">
        <w:r w:rsidR="00947EE4" w:rsidRPr="004C0F87">
          <w:rPr>
            <w:rStyle w:val="Hyperlink"/>
          </w:rPr>
          <w:t>Nermin.Kadry@cef-eg.org</w:t>
        </w:r>
      </w:hyperlink>
      <w:r w:rsidR="00947EE4">
        <w:rPr>
          <w:rFonts w:hint="cs"/>
          <w:rtl/>
          <w:lang w:bidi="ar-EG"/>
        </w:rPr>
        <w:t>)</w:t>
      </w:r>
      <w:r w:rsidRPr="004C2598">
        <w:rPr>
          <w:rFonts w:ascii="Calibri" w:hAnsi="Calibri" w:cs="Calibri"/>
          <w:bCs/>
          <w:snapToGrid w:val="0"/>
          <w:color w:val="000000"/>
          <w:sz w:val="22"/>
          <w:szCs w:val="22"/>
          <w:rtl/>
        </w:rPr>
        <w:t xml:space="preserve">، </w:t>
      </w:r>
      <w:r w:rsidR="0034549A">
        <w:rPr>
          <w:sz w:val="22"/>
          <w:szCs w:val="22"/>
          <w:rtl/>
        </w:rPr>
        <w:t xml:space="preserve">مع الموضوع </w:t>
      </w:r>
      <w:r w:rsidR="00FB4846">
        <w:rPr>
          <w:rFonts w:ascii="Calibri" w:hAnsi="Calibri" w:cs="Calibri"/>
          <w:bCs/>
          <w:snapToGrid w:val="0"/>
          <w:color w:val="000000"/>
          <w:sz w:val="22"/>
          <w:szCs w:val="22"/>
          <w:rtl/>
        </w:rPr>
        <w:t xml:space="preserve">(تصميم مواد IEC) </w:t>
      </w:r>
      <w:r w:rsidR="009F34BC" w:rsidRPr="009F34BC">
        <w:rPr>
          <w:rFonts w:ascii="Calibri" w:hAnsi="Calibri" w:cs="Calibri"/>
          <w:b/>
          <w:bCs/>
          <w:snapToGrid w:val="0"/>
          <w:color w:val="000000"/>
          <w:sz w:val="22"/>
          <w:szCs w:val="22"/>
          <w:rtl/>
        </w:rPr>
        <w:t>باستخدام الجداول المذكورة أعلاه.</w:t>
      </w:r>
    </w:p>
    <w:p w14:paraId="1F36B32D" w14:textId="77777777" w:rsidR="00BC4230" w:rsidRPr="004C2598" w:rsidRDefault="00BC4230" w:rsidP="009F34BC">
      <w:pPr>
        <w:jc w:val="lowKashida"/>
        <w:rPr>
          <w:rFonts w:ascii="Calibri" w:hAnsi="Calibri" w:cs="Calibri"/>
          <w:bCs/>
          <w:snapToGrid w:val="0"/>
          <w:color w:val="000000"/>
          <w:sz w:val="22"/>
          <w:szCs w:val="22"/>
        </w:rPr>
      </w:pPr>
      <w:r w:rsidRPr="004C2598">
        <w:rPr>
          <w:rFonts w:ascii="Calibri" w:hAnsi="Calibri" w:cs="Calibri"/>
          <w:bCs/>
          <w:snapToGrid w:val="0"/>
          <w:color w:val="000000"/>
          <w:sz w:val="22"/>
          <w:szCs w:val="22"/>
          <w:rtl/>
        </w:rPr>
        <w:t xml:space="preserve">* لن يتم النظر في أي مقترحات ترد بعد الموعد النهائي المذكور. يرجى قبول اعتذارنا عن عدم إعطاء أي استثناءات أو قبول أي مبرر للتأخر في الاستلام. </w:t>
      </w:r>
    </w:p>
    <w:p w14:paraId="10848FD4" w14:textId="77777777" w:rsidR="00BC4230" w:rsidRPr="00BC4230" w:rsidRDefault="00BC4230" w:rsidP="00BC4230">
      <w:pPr>
        <w:jc w:val="right"/>
        <w:rPr>
          <w:rFonts w:ascii="Calibri" w:hAnsi="Calibri" w:cs="Calibri"/>
          <w:bCs/>
          <w:snapToGrid w:val="0"/>
          <w:color w:val="000000"/>
          <w:sz w:val="22"/>
          <w:szCs w:val="22"/>
        </w:rPr>
      </w:pPr>
    </w:p>
    <w:p w14:paraId="488E809F" w14:textId="4A400D40" w:rsidR="00BC4230" w:rsidRPr="00D22275" w:rsidRDefault="00BC4230" w:rsidP="00437440">
      <w:pPr>
        <w:bidi w:val="0"/>
        <w:jc w:val="right"/>
        <w:rPr>
          <w:rFonts w:ascii="Calibri" w:hAnsi="Calibri" w:cs="Calibri"/>
          <w:bCs/>
          <w:snapToGrid w:val="0"/>
          <w:color w:val="000000"/>
          <w:sz w:val="22"/>
          <w:szCs w:val="22"/>
        </w:rPr>
      </w:pPr>
      <w:r w:rsidRPr="00BC4230">
        <w:rPr>
          <w:rFonts w:ascii="Calibri" w:hAnsi="Calibri" w:cs="Calibri"/>
          <w:bCs/>
          <w:snapToGrid w:val="0"/>
          <w:color w:val="000000"/>
          <w:rtl/>
        </w:rPr>
        <w:t xml:space="preserve">لا تتردد في الاتصال بنا عبر البريد الإلكتروني للحصول على مزيد من التفاصيل أو الاستفسار عبر البريد الإلكتروني قبل </w:t>
      </w:r>
      <w:r w:rsidR="00437440" w:rsidRPr="00947EE4">
        <w:rPr>
          <w:rFonts w:ascii="Calibri" w:hAnsi="Calibri" w:cs="Calibri" w:hint="cs"/>
          <w:bCs/>
          <w:snapToGrid w:val="0"/>
          <w:color w:val="000000"/>
          <w:sz w:val="22"/>
          <w:szCs w:val="22"/>
          <w:highlight w:val="yellow"/>
          <w:rtl/>
        </w:rPr>
        <w:t>10</w:t>
      </w:r>
      <w:r w:rsidR="00B42C8A" w:rsidRPr="00947EE4">
        <w:rPr>
          <w:rFonts w:ascii="Calibri" w:hAnsi="Calibri" w:cs="Calibri"/>
          <w:bCs/>
          <w:snapToGrid w:val="0"/>
          <w:color w:val="000000"/>
          <w:sz w:val="22"/>
          <w:szCs w:val="22"/>
          <w:highlight w:val="yellow"/>
          <w:rtl/>
        </w:rPr>
        <w:t xml:space="preserve"> </w:t>
      </w:r>
      <w:r w:rsidR="00437440" w:rsidRPr="00947EE4">
        <w:rPr>
          <w:rFonts w:ascii="Calibri" w:hAnsi="Calibri" w:cs="Calibri" w:hint="cs"/>
          <w:bCs/>
          <w:snapToGrid w:val="0"/>
          <w:color w:val="000000"/>
          <w:sz w:val="22"/>
          <w:szCs w:val="22"/>
          <w:highlight w:val="yellow"/>
          <w:rtl/>
        </w:rPr>
        <w:t>نوفمبر</w:t>
      </w:r>
      <w:r w:rsidR="00B42C8A" w:rsidRPr="00947EE4">
        <w:rPr>
          <w:rFonts w:ascii="Calibri" w:hAnsi="Calibri" w:cs="Calibri"/>
          <w:bCs/>
          <w:snapToGrid w:val="0"/>
          <w:color w:val="000000"/>
          <w:sz w:val="22"/>
          <w:szCs w:val="22"/>
          <w:highlight w:val="yellow"/>
          <w:rtl/>
        </w:rPr>
        <w:t xml:space="preserve"> 2024.</w:t>
      </w:r>
      <w:bookmarkStart w:id="0" w:name="_GoBack"/>
      <w:bookmarkEnd w:id="0"/>
      <w:r w:rsidR="00B42C8A">
        <w:rPr>
          <w:rFonts w:ascii="Calibri" w:hAnsi="Calibri" w:cs="Calibri"/>
          <w:bCs/>
          <w:snapToGrid w:val="0"/>
          <w:color w:val="000000"/>
          <w:sz w:val="22"/>
          <w:szCs w:val="22"/>
          <w:rtl/>
        </w:rPr>
        <w:t xml:space="preserve"> </w:t>
      </w:r>
    </w:p>
    <w:p w14:paraId="1DE92DFA" w14:textId="77777777" w:rsidR="00BC4230" w:rsidRPr="00BC4230" w:rsidRDefault="00BC4230" w:rsidP="00BC4230">
      <w:pPr>
        <w:jc w:val="right"/>
        <w:rPr>
          <w:rFonts w:ascii="Calibri" w:hAnsi="Calibri" w:cs="Calibri"/>
          <w:bCs/>
          <w:snapToGrid w:val="0"/>
          <w:color w:val="000000"/>
          <w:sz w:val="22"/>
          <w:szCs w:val="22"/>
        </w:rPr>
      </w:pPr>
    </w:p>
    <w:p w14:paraId="15959DF9" w14:textId="77777777" w:rsidR="00BC4230" w:rsidRDefault="00BC4230" w:rsidP="0095297B">
      <w:pPr>
        <w:bidi w:val="0"/>
        <w:jc w:val="right"/>
        <w:rPr>
          <w:rFonts w:ascii="Calibri" w:hAnsi="Calibri" w:cs="Calibri"/>
          <w:bCs/>
          <w:snapToGrid w:val="0"/>
          <w:color w:val="000000"/>
          <w:sz w:val="22"/>
          <w:szCs w:val="22"/>
        </w:rPr>
      </w:pPr>
      <w:r w:rsidRPr="00BC4230">
        <w:rPr>
          <w:rFonts w:ascii="Calibri" w:hAnsi="Calibri" w:cs="Calibri"/>
          <w:bCs/>
          <w:snapToGrid w:val="0"/>
          <w:color w:val="000000"/>
          <w:sz w:val="22"/>
          <w:szCs w:val="22"/>
          <w:rtl/>
        </w:rPr>
        <w:t>سيتم تقييم المقترحات وفقا لمعايير مرجحة تشمل فهم المهمة ؛ المنهجية المقترحة؛ الخبرة السابقة والقيمة مقابل المال على النحو التالي:</w:t>
      </w:r>
    </w:p>
    <w:p w14:paraId="27DA1E3E" w14:textId="77777777" w:rsidR="008B400F" w:rsidRDefault="008B400F" w:rsidP="00BC4230">
      <w:pPr>
        <w:jc w:val="right"/>
        <w:rPr>
          <w:rFonts w:ascii="Calibri" w:hAnsi="Calibri" w:cs="Calibri"/>
          <w:bCs/>
          <w:snapToGrid w:val="0"/>
          <w:color w:val="000000"/>
          <w:sz w:val="22"/>
          <w:szCs w:val="22"/>
        </w:rPr>
      </w:pPr>
    </w:p>
    <w:p w14:paraId="75C7009E" w14:textId="77777777" w:rsidR="008B400F" w:rsidRDefault="008B400F" w:rsidP="0095297B">
      <w:pPr>
        <w:bidi w:val="0"/>
        <w:jc w:val="right"/>
        <w:rPr>
          <w:rFonts w:ascii="Calibri" w:hAnsi="Calibri" w:cs="Calibri"/>
          <w:bCs/>
          <w:snapToGrid w:val="0"/>
          <w:color w:val="000000"/>
          <w:sz w:val="22"/>
          <w:szCs w:val="22"/>
        </w:rPr>
      </w:pPr>
      <w:r w:rsidRPr="008B400F">
        <w:rPr>
          <w:rFonts w:ascii="Calibri" w:hAnsi="Calibri" w:cs="Calibri"/>
          <w:bCs/>
          <w:snapToGrid w:val="0"/>
          <w:color w:val="000000"/>
          <w:sz w:val="22"/>
          <w:szCs w:val="22"/>
          <w:highlight w:val="yellow"/>
          <w:rtl/>
        </w:rPr>
        <w:t>التقنية 70٪ :</w:t>
      </w:r>
    </w:p>
    <w:p w14:paraId="6E6FB444" w14:textId="77777777" w:rsidR="008B400F" w:rsidRDefault="008B400F" w:rsidP="008B400F">
      <w:pPr>
        <w:jc w:val="right"/>
        <w:rPr>
          <w:rFonts w:ascii="Calibri" w:hAnsi="Calibri" w:cs="Calibri"/>
          <w:bCs/>
          <w:snapToGrid w:val="0"/>
          <w:color w:val="000000"/>
          <w:sz w:val="22"/>
          <w:szCs w:val="22"/>
        </w:rPr>
      </w:pPr>
    </w:p>
    <w:p w14:paraId="4E63931B" w14:textId="77777777" w:rsidR="008B400F" w:rsidRDefault="008B400F" w:rsidP="008B400F">
      <w:pPr>
        <w:jc w:val="right"/>
        <w:rPr>
          <w:rFonts w:ascii="Calibri" w:hAnsi="Calibri" w:cs="Calibri"/>
          <w:bCs/>
          <w:snapToGrid w:val="0"/>
          <w:color w:val="000000"/>
          <w:sz w:val="22"/>
          <w:szCs w:val="22"/>
        </w:rPr>
      </w:pPr>
    </w:p>
    <w:p w14:paraId="5D0F5D21" w14:textId="77777777" w:rsidR="008B400F" w:rsidRDefault="008B400F" w:rsidP="0095297B">
      <w:pPr>
        <w:bidi w:val="0"/>
        <w:jc w:val="right"/>
        <w:rPr>
          <w:rFonts w:ascii="Calibri" w:hAnsi="Calibri" w:cs="Calibri"/>
          <w:bCs/>
          <w:snapToGrid w:val="0"/>
          <w:color w:val="000000"/>
          <w:sz w:val="22"/>
          <w:szCs w:val="22"/>
        </w:rPr>
      </w:pPr>
      <w:r w:rsidRPr="008B400F">
        <w:rPr>
          <w:rFonts w:ascii="Calibri" w:hAnsi="Calibri" w:cs="Calibri"/>
          <w:bCs/>
          <w:snapToGrid w:val="0"/>
          <w:color w:val="000000"/>
          <w:sz w:val="22"/>
          <w:szCs w:val="22"/>
          <w:highlight w:val="yellow"/>
          <w:rtl/>
        </w:rPr>
        <w:t>المالية 30٪</w:t>
      </w:r>
    </w:p>
    <w:p w14:paraId="3174B187" w14:textId="77777777" w:rsidR="00BC4230" w:rsidRDefault="00BC4230" w:rsidP="003D6502">
      <w:pPr>
        <w:pStyle w:val="Default"/>
        <w:bidi/>
        <w:jc w:val="both"/>
        <w:rPr>
          <w:rFonts w:ascii="Calibri" w:hAnsi="Calibri" w:cs="Calibri"/>
          <w:bCs/>
          <w:snapToGrid w:val="0"/>
          <w:sz w:val="22"/>
          <w:szCs w:val="22"/>
        </w:rPr>
      </w:pPr>
    </w:p>
    <w:p w14:paraId="64CB4927" w14:textId="77777777" w:rsidR="008B400F" w:rsidRPr="00BC4230" w:rsidRDefault="008B400F" w:rsidP="003D6502">
      <w:pPr>
        <w:pStyle w:val="Default"/>
        <w:bidi/>
        <w:jc w:val="both"/>
        <w:rPr>
          <w:rFonts w:ascii="Calibri" w:hAnsi="Calibri" w:cs="Calibri"/>
          <w:bCs/>
          <w:snapToGrid w:val="0"/>
          <w:sz w:val="22"/>
          <w:szCs w:val="22"/>
        </w:rPr>
      </w:pPr>
    </w:p>
    <w:p w14:paraId="65C25773" w14:textId="77777777" w:rsidR="00BC4230" w:rsidRPr="00BC4230" w:rsidRDefault="00BC4230" w:rsidP="003D6502">
      <w:pPr>
        <w:pStyle w:val="Default"/>
        <w:bidi/>
        <w:jc w:val="both"/>
        <w:rPr>
          <w:rFonts w:ascii="Calibri" w:hAnsi="Calibri" w:cs="Calibri"/>
          <w:bCs/>
          <w:snapToGrid w:val="0"/>
          <w:sz w:val="22"/>
          <w:szCs w:val="22"/>
        </w:rPr>
      </w:pPr>
      <w:r>
        <w:rPr>
          <w:rFonts w:ascii="Calibri" w:hAnsi="Calibri" w:cs="Calibri"/>
          <w:bCs/>
          <w:snapToGrid w:val="0"/>
          <w:sz w:val="22"/>
          <w:szCs w:val="22"/>
          <w:rtl/>
        </w:rPr>
        <w:t xml:space="preserve">يحتفظ المركز بجميع الحقوق لقبول أو رفض أي عرض يتم تلقيه دون إبداء الأسباب. </w:t>
      </w:r>
    </w:p>
    <w:p w14:paraId="6BA1C166" w14:textId="77777777" w:rsidR="00BC4230" w:rsidRPr="00BC4230" w:rsidRDefault="00BC4230" w:rsidP="003D6502">
      <w:pPr>
        <w:pStyle w:val="Default"/>
        <w:bidi/>
        <w:jc w:val="both"/>
        <w:rPr>
          <w:rFonts w:ascii="Calibri" w:hAnsi="Calibri" w:cs="Calibri"/>
          <w:bCs/>
          <w:snapToGrid w:val="0"/>
          <w:sz w:val="22"/>
          <w:szCs w:val="22"/>
        </w:rPr>
      </w:pPr>
    </w:p>
    <w:p w14:paraId="3785521A" w14:textId="77777777" w:rsidR="00BC4230" w:rsidRPr="00BC4230" w:rsidRDefault="00BC4230" w:rsidP="0095297B">
      <w:pPr>
        <w:bidi w:val="0"/>
        <w:jc w:val="right"/>
        <w:rPr>
          <w:rFonts w:ascii="Calibri" w:hAnsi="Calibri"/>
          <w:sz w:val="22"/>
          <w:szCs w:val="22"/>
        </w:rPr>
      </w:pPr>
      <w:r w:rsidRPr="00BC4230">
        <w:rPr>
          <w:rFonts w:ascii="Calibri" w:hAnsi="Calibri"/>
          <w:sz w:val="22"/>
          <w:szCs w:val="22"/>
          <w:rtl/>
        </w:rPr>
        <w:t>سيتم مناقشة العرض الفني والمالي عند الاختيار.</w:t>
      </w:r>
    </w:p>
    <w:p w14:paraId="10AB8697" w14:textId="77777777" w:rsidR="00BC4230" w:rsidRPr="00BC4230" w:rsidRDefault="00BC4230" w:rsidP="003D6502">
      <w:pPr>
        <w:jc w:val="right"/>
        <w:rPr>
          <w:rFonts w:ascii="Calibri" w:hAnsi="Calibri" w:cs="Calibri"/>
          <w:b/>
          <w:bCs/>
          <w:sz w:val="28"/>
          <w:szCs w:val="28"/>
          <w:u w:val="single"/>
          <w:lang w:bidi="ar-EG"/>
        </w:rPr>
      </w:pPr>
    </w:p>
    <w:p w14:paraId="1F570BD9" w14:textId="77777777" w:rsidR="00BC4230" w:rsidRPr="00BC4230" w:rsidRDefault="00BC4230" w:rsidP="0095297B">
      <w:pPr>
        <w:bidi w:val="0"/>
        <w:jc w:val="right"/>
        <w:rPr>
          <w:rFonts w:ascii="Calibri" w:hAnsi="Calibri" w:cs="Calibri"/>
          <w:b/>
          <w:bCs/>
          <w:sz w:val="28"/>
          <w:szCs w:val="28"/>
          <w:u w:val="single"/>
          <w:lang w:bidi="ar-EG"/>
        </w:rPr>
      </w:pPr>
      <w:r w:rsidRPr="00BC4230">
        <w:rPr>
          <w:rFonts w:ascii="Calibri" w:hAnsi="Calibri" w:cs="Calibri"/>
          <w:b/>
          <w:bCs/>
          <w:sz w:val="28"/>
          <w:szCs w:val="28"/>
          <w:u w:val="single"/>
          <w:rtl/>
        </w:rPr>
        <w:t>جدول الدفع:</w:t>
      </w:r>
    </w:p>
    <w:p w14:paraId="696E5820" w14:textId="77777777" w:rsidR="00BC4230" w:rsidRPr="00BC4230" w:rsidRDefault="00BC4230" w:rsidP="003D6502">
      <w:pPr>
        <w:jc w:val="right"/>
        <w:rPr>
          <w:rFonts w:ascii="Calibri" w:hAnsi="Calibri" w:cs="Calibri"/>
          <w:bCs/>
          <w:color w:val="000000"/>
          <w:sz w:val="10"/>
          <w:szCs w:val="10"/>
        </w:rPr>
      </w:pPr>
    </w:p>
    <w:p w14:paraId="4937AABA" w14:textId="16492FB6" w:rsidR="007F21E9" w:rsidRPr="0064122F" w:rsidRDefault="007F21E9" w:rsidP="00437440">
      <w:pPr>
        <w:rPr>
          <w:rFonts w:ascii="Calibri" w:hAnsi="Calibri" w:cs="Calibri"/>
          <w:bCs/>
          <w:color w:val="000000"/>
          <w:sz w:val="22"/>
          <w:szCs w:val="22"/>
        </w:rPr>
      </w:pPr>
      <w:r w:rsidRPr="0064122F">
        <w:rPr>
          <w:rFonts w:ascii="Calibri" w:hAnsi="Calibri" w:cs="Calibri"/>
          <w:bCs/>
          <w:color w:val="000000"/>
          <w:sz w:val="22"/>
          <w:szCs w:val="22"/>
          <w:rtl/>
        </w:rPr>
        <w:t xml:space="preserve">جميع المدفوعات تتم في غضون 30-45 يوم عمل من تقديم الفاتورة ومرتبطة بالتسليمات والجدول الزمني. </w:t>
      </w:r>
    </w:p>
    <w:p w14:paraId="779D7902" w14:textId="77777777" w:rsidR="007F21E9" w:rsidRPr="0064122F" w:rsidRDefault="007F21E9" w:rsidP="003D6502">
      <w:pPr>
        <w:rPr>
          <w:rFonts w:ascii="Calibri" w:hAnsi="Calibri" w:cs="Calibri"/>
          <w:bCs/>
          <w:color w:val="000000"/>
          <w:sz w:val="22"/>
          <w:szCs w:val="22"/>
        </w:rPr>
      </w:pPr>
    </w:p>
    <w:p w14:paraId="6F3840F4" w14:textId="69134C8F" w:rsidR="007F21E9" w:rsidRPr="0095297B" w:rsidRDefault="007F21E9" w:rsidP="0095297B">
      <w:pPr>
        <w:rPr>
          <w:rFonts w:ascii="Calibri" w:hAnsi="Calibri" w:cs="Calibri"/>
          <w:bCs/>
          <w:color w:val="000000"/>
          <w:sz w:val="22"/>
          <w:szCs w:val="22"/>
        </w:rPr>
      </w:pPr>
      <w:r w:rsidRPr="000A6D11">
        <w:rPr>
          <w:rFonts w:ascii="Calibri" w:hAnsi="Calibri" w:cs="Calibri"/>
          <w:bCs/>
          <w:snapToGrid w:val="0"/>
          <w:color w:val="000000"/>
          <w:sz w:val="22"/>
          <w:szCs w:val="22"/>
          <w:rtl/>
        </w:rPr>
        <w:t>ستقوم مؤسسة كير مصر</w:t>
      </w:r>
      <w:r w:rsidRPr="0064122F">
        <w:rPr>
          <w:rFonts w:ascii="Calibri" w:hAnsi="Calibri" w:cs="Calibri"/>
          <w:bCs/>
          <w:color w:val="000000"/>
          <w:sz w:val="22"/>
          <w:szCs w:val="22"/>
          <w:rtl/>
        </w:rPr>
        <w:t xml:space="preserve"> بحجب الضرائب المطبقة وإيداع الأموال لدى السلطات الضريبية المعمول بها بموجب هذه الاتفاقية وبالتالي يجب أن يشمل الاقتراح المالي جميع الضرائب</w:t>
      </w:r>
      <w:r w:rsidR="0095297B">
        <w:rPr>
          <w:rFonts w:ascii="Calibri" w:hAnsi="Calibri" w:cs="Calibri" w:hint="cs"/>
          <w:bCs/>
          <w:color w:val="000000"/>
          <w:sz w:val="22"/>
          <w:szCs w:val="22"/>
          <w:rtl/>
        </w:rPr>
        <w:t>.</w:t>
      </w:r>
    </w:p>
    <w:p w14:paraId="5C20BAF6" w14:textId="77777777" w:rsidR="00BC4230" w:rsidRPr="00A612A9" w:rsidRDefault="00BC4230" w:rsidP="00BC4230">
      <w:pPr>
        <w:pStyle w:val="PlainText"/>
        <w:rPr>
          <w:rFonts w:eastAsia="Times New Roman"/>
          <w:bCs/>
          <w:snapToGrid w:val="0"/>
          <w:color w:val="000000"/>
        </w:rPr>
      </w:pPr>
    </w:p>
    <w:p w14:paraId="6EB165FA" w14:textId="05BCB824" w:rsidR="00BC4230" w:rsidRPr="00CD4EA6" w:rsidRDefault="00BC4230" w:rsidP="00BC4230">
      <w:pPr>
        <w:autoSpaceDE w:val="0"/>
        <w:autoSpaceDN w:val="0"/>
        <w:adjustRightInd w:val="0"/>
        <w:ind w:left="360"/>
        <w:rPr>
          <w:rFonts w:ascii="Calibri" w:hAnsi="Calibri" w:cs="Calibri"/>
          <w:bCs/>
          <w:color w:val="000000"/>
          <w:sz w:val="22"/>
          <w:szCs w:val="22"/>
        </w:rPr>
      </w:pPr>
    </w:p>
    <w:sectPr w:rsidR="00BC4230" w:rsidRPr="00CD4EA6" w:rsidSect="00BB2925">
      <w:headerReference w:type="default" r:id="rId12"/>
      <w:footerReference w:type="default" r:id="rId13"/>
      <w:pgSz w:w="12240" w:h="15840"/>
      <w:pgMar w:top="2694"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CA458" w14:textId="77777777" w:rsidR="001304D1" w:rsidRDefault="001304D1" w:rsidP="00B37592">
      <w:r>
        <w:separator/>
      </w:r>
    </w:p>
  </w:endnote>
  <w:endnote w:type="continuationSeparator" w:id="0">
    <w:p w14:paraId="02F55706" w14:textId="77777777" w:rsidR="001304D1" w:rsidRDefault="001304D1"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akkal Majalla,Bold">
    <w:altName w:val="Sakkal Majall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F91A6" w14:textId="77777777" w:rsidR="00737F26" w:rsidRDefault="00BB2925" w:rsidP="00737F26">
    <w:pPr>
      <w:pStyle w:val="Footer"/>
      <w:jc w:val="center"/>
      <w:rPr>
        <w:rtl/>
        <w:lang w:bidi="ar-EG"/>
      </w:rPr>
    </w:pPr>
    <w:r>
      <w:rPr>
        <w:rFonts w:hint="cs"/>
        <w:rtl/>
      </w:rPr>
      <w:t>______________________________________________________________________________</w:t>
    </w:r>
    <w:r w:rsidR="00737F26" w:rsidRPr="00E17FFC">
      <w:rPr>
        <w:rtl/>
      </w:rPr>
      <w:t xml:space="preserve">25 شارع أسماء فهمى (قطعة رقم 1 – مربع ى)  - قسم أول مدينة نصر - القاهرة </w:t>
    </w:r>
  </w:p>
  <w:p w14:paraId="757349B2" w14:textId="77777777" w:rsidR="00737F26" w:rsidRPr="00D858EE" w:rsidRDefault="00737F26" w:rsidP="00737F26">
    <w:pPr>
      <w:pStyle w:val="Footer"/>
      <w:jc w:val="center"/>
      <w:rPr>
        <w:lang w:bidi="ar-EG"/>
      </w:rPr>
    </w:pPr>
    <w:r>
      <w:rPr>
        <w:rFonts w:hint="cs"/>
        <w:rtl/>
      </w:rPr>
      <w:t xml:space="preserve">تليفون: 224171993 </w:t>
    </w:r>
    <w:r>
      <w:rPr>
        <w:rtl/>
      </w:rPr>
      <w:t>–</w:t>
    </w:r>
    <w:r>
      <w:rPr>
        <w:rFonts w:hint="cs"/>
        <w:rtl/>
      </w:rPr>
      <w:t xml:space="preserve"> 224171993 - 224171973 (202 +) </w:t>
    </w:r>
  </w:p>
  <w:p w14:paraId="62DF1AF0" w14:textId="77777777" w:rsidR="00B37592" w:rsidRDefault="00B37592" w:rsidP="00737F26">
    <w:pPr>
      <w:pStyle w:val="Footer"/>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C1AA" w14:textId="77777777" w:rsidR="001304D1" w:rsidRDefault="001304D1" w:rsidP="00B37592">
      <w:r>
        <w:separator/>
      </w:r>
    </w:p>
  </w:footnote>
  <w:footnote w:type="continuationSeparator" w:id="0">
    <w:p w14:paraId="340074A2" w14:textId="77777777" w:rsidR="001304D1" w:rsidRDefault="001304D1"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45AA" w14:textId="7A4BC4C5" w:rsidR="00B37592" w:rsidRDefault="00CF67E0">
    <w:pPr>
      <w:pStyle w:val="Header"/>
    </w:pPr>
    <w:r w:rsidRPr="00A53EEE">
      <w:rPr>
        <w:noProof/>
      </w:rPr>
      <w:drawing>
        <wp:inline distT="0" distB="0" distL="0" distR="0" wp14:anchorId="228730C8" wp14:editId="51E5DC93">
          <wp:extent cx="1225550" cy="10033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8E1"/>
    <w:multiLevelType w:val="hybridMultilevel"/>
    <w:tmpl w:val="A600C176"/>
    <w:lvl w:ilvl="0" w:tplc="0809000F">
      <w:start w:val="1"/>
      <w:numFmt w:val="decimalFullWidth"/>
      <w:lvlText w:val="%1."/>
      <w:lvlJc w:val="lef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1" w15:restartNumberingAfterBreak="0">
    <w:nsid w:val="0A4472AC"/>
    <w:multiLevelType w:val="hybridMultilevel"/>
    <w:tmpl w:val="66240D1E"/>
    <w:lvl w:ilvl="0" w:tplc="B24829E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6358CE"/>
    <w:multiLevelType w:val="hybridMultilevel"/>
    <w:tmpl w:val="8C58743C"/>
    <w:lvl w:ilvl="0" w:tplc="ED465D88">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 w15:restartNumberingAfterBreak="0">
    <w:nsid w:val="17043C2E"/>
    <w:multiLevelType w:val="hybridMultilevel"/>
    <w:tmpl w:val="5A76BEB0"/>
    <w:lvl w:ilvl="0" w:tplc="F0D6FA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C4496"/>
    <w:multiLevelType w:val="hybridMultilevel"/>
    <w:tmpl w:val="7C8C8A94"/>
    <w:lvl w:ilvl="0" w:tplc="0E94A1EC">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5" w15:restartNumberingAfterBreak="0">
    <w:nsid w:val="1ED91B40"/>
    <w:multiLevelType w:val="hybridMultilevel"/>
    <w:tmpl w:val="058C3F06"/>
    <w:lvl w:ilvl="0" w:tplc="ACF83B94">
      <w:numFmt w:val="bullet"/>
      <w:lvlText w:val=""/>
      <w:lvlJc w:val="left"/>
      <w:pPr>
        <w:ind w:left="760" w:hanging="360"/>
      </w:pPr>
      <w:rPr>
        <w:rFonts w:ascii="Symbol" w:eastAsia="Times New Roman"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251E38B3"/>
    <w:multiLevelType w:val="hybridMultilevel"/>
    <w:tmpl w:val="E13EB7B8"/>
    <w:lvl w:ilvl="0" w:tplc="0809000F">
      <w:start w:val="1"/>
      <w:numFmt w:val="decimalFullWidth"/>
      <w:lvlText w:val="%1."/>
      <w:lvlJc w:val="lef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7" w15:restartNumberingAfterBreak="0">
    <w:nsid w:val="271514BD"/>
    <w:multiLevelType w:val="hybridMultilevel"/>
    <w:tmpl w:val="33688FEC"/>
    <w:lvl w:ilvl="0" w:tplc="87AE8462">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8" w15:restartNumberingAfterBreak="0">
    <w:nsid w:val="2B5A5196"/>
    <w:multiLevelType w:val="hybridMultilevel"/>
    <w:tmpl w:val="6E2CF8A2"/>
    <w:lvl w:ilvl="0" w:tplc="D2EC2B06">
      <w:start w:val="1"/>
      <w:numFmt w:val="bullet"/>
      <w:lvlText w:val=""/>
      <w:lvlJc w:val="left"/>
      <w:pPr>
        <w:ind w:left="1080" w:hanging="360"/>
      </w:pPr>
      <w:rPr>
        <w:rFonts w:ascii="Symbol" w:hAnsi="Symbol" w:cs="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1670A8"/>
    <w:multiLevelType w:val="hybridMultilevel"/>
    <w:tmpl w:val="8A324018"/>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0" w15:restartNumberingAfterBreak="0">
    <w:nsid w:val="2D460AF9"/>
    <w:multiLevelType w:val="hybridMultilevel"/>
    <w:tmpl w:val="146E06FC"/>
    <w:lvl w:ilvl="0" w:tplc="0409000F">
      <w:start w:val="1"/>
      <w:numFmt w:val="decimalFullWidth"/>
      <w:lvlText w:val="%1."/>
      <w:lvlJc w:val="left"/>
      <w:pPr>
        <w:ind w:left="720" w:hanging="360"/>
      </w:pPr>
      <w:rPr>
        <w:rFonts w:hint="default"/>
      </w:rPr>
    </w:lvl>
    <w:lvl w:ilvl="1" w:tplc="04090019">
      <w:start w:val="1"/>
      <w:numFmt w:val="arabicAlpha"/>
      <w:lvlText w:val="%2."/>
      <w:lvlJc w:val="left"/>
      <w:pPr>
        <w:ind w:left="1440" w:hanging="360"/>
      </w:pPr>
    </w:lvl>
    <w:lvl w:ilvl="2" w:tplc="0409001B">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1" w15:restartNumberingAfterBreak="0">
    <w:nsid w:val="37F870D3"/>
    <w:multiLevelType w:val="hybridMultilevel"/>
    <w:tmpl w:val="B192D274"/>
    <w:lvl w:ilvl="0" w:tplc="3516F44C">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2"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F4864"/>
    <w:multiLevelType w:val="hybridMultilevel"/>
    <w:tmpl w:val="14A67B1E"/>
    <w:lvl w:ilvl="0" w:tplc="7D9C25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60808"/>
    <w:multiLevelType w:val="hybridMultilevel"/>
    <w:tmpl w:val="E0CC72EE"/>
    <w:lvl w:ilvl="0" w:tplc="C10ED27E">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5" w15:restartNumberingAfterBreak="0">
    <w:nsid w:val="4CC735B1"/>
    <w:multiLevelType w:val="hybridMultilevel"/>
    <w:tmpl w:val="ECF407A8"/>
    <w:lvl w:ilvl="0" w:tplc="E072F43A">
      <w:start w:val="1"/>
      <w:numFmt w:val="bullet"/>
      <w:lvlText w:val=""/>
      <w:lvlJc w:val="left"/>
      <w:pPr>
        <w:ind w:left="1080" w:hanging="360"/>
      </w:pPr>
      <w:rPr>
        <w:rFonts w:ascii="Symbol" w:hAnsi="Symbol" w:cs="Symbol" w:hint="default"/>
        <w:b/>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6A57EC"/>
    <w:multiLevelType w:val="hybridMultilevel"/>
    <w:tmpl w:val="8354CBC8"/>
    <w:lvl w:ilvl="0" w:tplc="3BCEDCCE">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7" w15:restartNumberingAfterBreak="0">
    <w:nsid w:val="59E74C32"/>
    <w:multiLevelType w:val="hybridMultilevel"/>
    <w:tmpl w:val="B038EF20"/>
    <w:lvl w:ilvl="0" w:tplc="0809000F">
      <w:start w:val="1"/>
      <w:numFmt w:val="decimalFullWidth"/>
      <w:lvlText w:val="%1."/>
      <w:lvlJc w:val="lef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18" w15:restartNumberingAfterBreak="0">
    <w:nsid w:val="5A301DCB"/>
    <w:multiLevelType w:val="hybridMultilevel"/>
    <w:tmpl w:val="EAFA3DC6"/>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9" w15:restartNumberingAfterBreak="0">
    <w:nsid w:val="5E8D1623"/>
    <w:multiLevelType w:val="hybridMultilevel"/>
    <w:tmpl w:val="05B0B548"/>
    <w:lvl w:ilvl="0" w:tplc="8862BD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D2F74"/>
    <w:multiLevelType w:val="hybridMultilevel"/>
    <w:tmpl w:val="5E24E89A"/>
    <w:lvl w:ilvl="0" w:tplc="0809000F">
      <w:start w:val="1"/>
      <w:numFmt w:val="decimalFullWidth"/>
      <w:lvlText w:val="%1."/>
      <w:lvlJc w:val="lef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21" w15:restartNumberingAfterBreak="0">
    <w:nsid w:val="616C3D5E"/>
    <w:multiLevelType w:val="hybridMultilevel"/>
    <w:tmpl w:val="6E2ABEE0"/>
    <w:lvl w:ilvl="0" w:tplc="2CC037A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059ED"/>
    <w:multiLevelType w:val="hybridMultilevel"/>
    <w:tmpl w:val="2F5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81487"/>
    <w:multiLevelType w:val="hybridMultilevel"/>
    <w:tmpl w:val="A0E4F1C8"/>
    <w:lvl w:ilvl="0" w:tplc="22ACAA10">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5" w15:restartNumberingAfterBreak="0">
    <w:nsid w:val="7A0608BA"/>
    <w:multiLevelType w:val="hybridMultilevel"/>
    <w:tmpl w:val="CB7E5A90"/>
    <w:lvl w:ilvl="0" w:tplc="E072F43A">
      <w:start w:val="1"/>
      <w:numFmt w:val="bullet"/>
      <w:lvlText w:val=""/>
      <w:lvlJc w:val="left"/>
      <w:pPr>
        <w:ind w:left="1080" w:hanging="360"/>
      </w:pPr>
      <w:rPr>
        <w:rFonts w:ascii="Symbol" w:hAnsi="Symbol" w:cs="Symbol" w:hint="default"/>
        <w:b/>
        <w:i w:val="0"/>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53356A"/>
    <w:multiLevelType w:val="hybridMultilevel"/>
    <w:tmpl w:val="AFA25AD4"/>
    <w:lvl w:ilvl="0" w:tplc="2FBEEBB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0"/>
  </w:num>
  <w:num w:numId="3">
    <w:abstractNumId w:val="0"/>
  </w:num>
  <w:num w:numId="4">
    <w:abstractNumId w:val="17"/>
  </w:num>
  <w:num w:numId="5">
    <w:abstractNumId w:val="6"/>
  </w:num>
  <w:num w:numId="6">
    <w:abstractNumId w:val="19"/>
  </w:num>
  <w:num w:numId="7">
    <w:abstractNumId w:val="21"/>
  </w:num>
  <w:num w:numId="8">
    <w:abstractNumId w:val="1"/>
  </w:num>
  <w:num w:numId="9">
    <w:abstractNumId w:val="5"/>
  </w:num>
  <w:num w:numId="10">
    <w:abstractNumId w:val="26"/>
  </w:num>
  <w:num w:numId="11">
    <w:abstractNumId w:val="15"/>
  </w:num>
  <w:num w:numId="12">
    <w:abstractNumId w:val="8"/>
  </w:num>
  <w:num w:numId="13">
    <w:abstractNumId w:val="25"/>
  </w:num>
  <w:num w:numId="14">
    <w:abstractNumId w:val="22"/>
  </w:num>
  <w:num w:numId="15">
    <w:abstractNumId w:val="23"/>
  </w:num>
  <w:num w:numId="16">
    <w:abstractNumId w:val="4"/>
  </w:num>
  <w:num w:numId="17">
    <w:abstractNumId w:val="10"/>
  </w:num>
  <w:num w:numId="18">
    <w:abstractNumId w:val="7"/>
  </w:num>
  <w:num w:numId="19">
    <w:abstractNumId w:val="24"/>
  </w:num>
  <w:num w:numId="20">
    <w:abstractNumId w:val="11"/>
  </w:num>
  <w:num w:numId="21">
    <w:abstractNumId w:val="2"/>
  </w:num>
  <w:num w:numId="22">
    <w:abstractNumId w:val="16"/>
  </w:num>
  <w:num w:numId="23">
    <w:abstractNumId w:val="18"/>
  </w:num>
  <w:num w:numId="24">
    <w:abstractNumId w:val="9"/>
  </w:num>
  <w:num w:numId="25">
    <w:abstractNumId w:val="14"/>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733C"/>
    <w:rsid w:val="00040F6B"/>
    <w:rsid w:val="00052120"/>
    <w:rsid w:val="0005649E"/>
    <w:rsid w:val="00057C3A"/>
    <w:rsid w:val="0009337D"/>
    <w:rsid w:val="000A7FE1"/>
    <w:rsid w:val="000B5CC9"/>
    <w:rsid w:val="00101BAF"/>
    <w:rsid w:val="00116ECF"/>
    <w:rsid w:val="00117DA5"/>
    <w:rsid w:val="001304D1"/>
    <w:rsid w:val="001347B2"/>
    <w:rsid w:val="001648E8"/>
    <w:rsid w:val="001772C0"/>
    <w:rsid w:val="001A70B8"/>
    <w:rsid w:val="001D7984"/>
    <w:rsid w:val="001E7238"/>
    <w:rsid w:val="002162A3"/>
    <w:rsid w:val="00230902"/>
    <w:rsid w:val="00266B45"/>
    <w:rsid w:val="00287D72"/>
    <w:rsid w:val="002978F2"/>
    <w:rsid w:val="002A30A9"/>
    <w:rsid w:val="002A6825"/>
    <w:rsid w:val="002B3156"/>
    <w:rsid w:val="00320331"/>
    <w:rsid w:val="0032439C"/>
    <w:rsid w:val="0033264B"/>
    <w:rsid w:val="0033329C"/>
    <w:rsid w:val="0034549A"/>
    <w:rsid w:val="00356D4F"/>
    <w:rsid w:val="003A3822"/>
    <w:rsid w:val="003C5374"/>
    <w:rsid w:val="003D5EB9"/>
    <w:rsid w:val="003D6502"/>
    <w:rsid w:val="003D6930"/>
    <w:rsid w:val="003D7877"/>
    <w:rsid w:val="00404DD6"/>
    <w:rsid w:val="00437440"/>
    <w:rsid w:val="0044032E"/>
    <w:rsid w:val="00455178"/>
    <w:rsid w:val="004617DC"/>
    <w:rsid w:val="00466136"/>
    <w:rsid w:val="00483C76"/>
    <w:rsid w:val="00484D2B"/>
    <w:rsid w:val="00494260"/>
    <w:rsid w:val="004C2598"/>
    <w:rsid w:val="004C2DA8"/>
    <w:rsid w:val="004C6FCD"/>
    <w:rsid w:val="004D1539"/>
    <w:rsid w:val="004F46E3"/>
    <w:rsid w:val="005208DF"/>
    <w:rsid w:val="005370BA"/>
    <w:rsid w:val="00544F1D"/>
    <w:rsid w:val="005514C8"/>
    <w:rsid w:val="00580925"/>
    <w:rsid w:val="005A2606"/>
    <w:rsid w:val="005F6CC2"/>
    <w:rsid w:val="00605480"/>
    <w:rsid w:val="0064122F"/>
    <w:rsid w:val="00673708"/>
    <w:rsid w:val="006B77BB"/>
    <w:rsid w:val="0071078A"/>
    <w:rsid w:val="00715B1C"/>
    <w:rsid w:val="00737F26"/>
    <w:rsid w:val="007A6B4E"/>
    <w:rsid w:val="007B6C85"/>
    <w:rsid w:val="007B7D96"/>
    <w:rsid w:val="007D0A79"/>
    <w:rsid w:val="007F21E9"/>
    <w:rsid w:val="007F5A9E"/>
    <w:rsid w:val="008562DA"/>
    <w:rsid w:val="0089569D"/>
    <w:rsid w:val="008A5965"/>
    <w:rsid w:val="008B1524"/>
    <w:rsid w:val="008B400F"/>
    <w:rsid w:val="00903CA8"/>
    <w:rsid w:val="00904D36"/>
    <w:rsid w:val="009214D9"/>
    <w:rsid w:val="00947EE4"/>
    <w:rsid w:val="00947EE5"/>
    <w:rsid w:val="00951A14"/>
    <w:rsid w:val="0095297B"/>
    <w:rsid w:val="0096209C"/>
    <w:rsid w:val="00970FA4"/>
    <w:rsid w:val="0097166D"/>
    <w:rsid w:val="009E4F00"/>
    <w:rsid w:val="009E60BA"/>
    <w:rsid w:val="009F34BC"/>
    <w:rsid w:val="00A4597F"/>
    <w:rsid w:val="00A53EEE"/>
    <w:rsid w:val="00AB1021"/>
    <w:rsid w:val="00AC7BA9"/>
    <w:rsid w:val="00AD18FB"/>
    <w:rsid w:val="00AE44D5"/>
    <w:rsid w:val="00AE57BD"/>
    <w:rsid w:val="00B03A7B"/>
    <w:rsid w:val="00B123D7"/>
    <w:rsid w:val="00B16793"/>
    <w:rsid w:val="00B20140"/>
    <w:rsid w:val="00B34C3F"/>
    <w:rsid w:val="00B36452"/>
    <w:rsid w:val="00B37592"/>
    <w:rsid w:val="00B42C8A"/>
    <w:rsid w:val="00BB2925"/>
    <w:rsid w:val="00BB5876"/>
    <w:rsid w:val="00BC4230"/>
    <w:rsid w:val="00C11CE7"/>
    <w:rsid w:val="00C1440B"/>
    <w:rsid w:val="00C52AEB"/>
    <w:rsid w:val="00C858F9"/>
    <w:rsid w:val="00C9111A"/>
    <w:rsid w:val="00CC272E"/>
    <w:rsid w:val="00CC7C2E"/>
    <w:rsid w:val="00CD1542"/>
    <w:rsid w:val="00CF5C80"/>
    <w:rsid w:val="00CF67E0"/>
    <w:rsid w:val="00D158FE"/>
    <w:rsid w:val="00D22275"/>
    <w:rsid w:val="00D33681"/>
    <w:rsid w:val="00D6228C"/>
    <w:rsid w:val="00DC5DFB"/>
    <w:rsid w:val="00DC7CDA"/>
    <w:rsid w:val="00DD1AC8"/>
    <w:rsid w:val="00DF0F92"/>
    <w:rsid w:val="00E0714D"/>
    <w:rsid w:val="00E124D5"/>
    <w:rsid w:val="00E21CFB"/>
    <w:rsid w:val="00E25D5F"/>
    <w:rsid w:val="00E71E71"/>
    <w:rsid w:val="00E8401F"/>
    <w:rsid w:val="00EA6A8F"/>
    <w:rsid w:val="00ED3DB5"/>
    <w:rsid w:val="00ED4889"/>
    <w:rsid w:val="00EF0559"/>
    <w:rsid w:val="00F479C4"/>
    <w:rsid w:val="00F50070"/>
    <w:rsid w:val="00F84998"/>
    <w:rsid w:val="00FB4846"/>
    <w:rsid w:val="00FC544A"/>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84476"/>
  <w15:chartTrackingRefBased/>
  <w15:docId w15:val="{A3B7AFBF-F2F2-4257-99E7-7475C2AD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basedOn w:val="Normal"/>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nhideWhenUsed/>
    <w:rsid w:val="00B37592"/>
    <w:pPr>
      <w:tabs>
        <w:tab w:val="center" w:pos="4513"/>
        <w:tab w:val="right" w:pos="9026"/>
      </w:tabs>
    </w:pPr>
  </w:style>
  <w:style w:type="character" w:customStyle="1" w:styleId="HeaderChar">
    <w:name w:val="Header Char"/>
    <w:link w:val="Header"/>
    <w:rsid w:val="00B375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592"/>
    <w:pPr>
      <w:tabs>
        <w:tab w:val="center" w:pos="4513"/>
        <w:tab w:val="right" w:pos="9026"/>
      </w:tabs>
    </w:pPr>
  </w:style>
  <w:style w:type="character" w:customStyle="1" w:styleId="FooterChar">
    <w:name w:val="Footer Char"/>
    <w:link w:val="Footer"/>
    <w:uiPriority w:val="99"/>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table" w:styleId="TableGrid">
    <w:name w:val="Table Grid"/>
    <w:basedOn w:val="TableNormal"/>
    <w:uiPriority w:val="39"/>
    <w:rsid w:val="00E0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5208DF"/>
    <w:rPr>
      <w:rFonts w:ascii="Times New Roman" w:eastAsia="Times New Roman" w:hAnsi="Times New Roman" w:cs="Times New Roman"/>
      <w:sz w:val="24"/>
      <w:szCs w:val="24"/>
      <w:lang w:val="en-GB" w:eastAsia="ja-JP"/>
    </w:rPr>
  </w:style>
  <w:style w:type="character" w:styleId="PlaceholderText">
    <w:name w:val="Placeholder Text"/>
    <w:basedOn w:val="DefaultParagraphFont"/>
    <w:uiPriority w:val="99"/>
    <w:semiHidden/>
    <w:rsid w:val="009529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min.Kadry@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cf71d6-db26-42c4-ad7b-c503f658d8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8922C3D1B7A42AEA8B96089437275" ma:contentTypeVersion="13" ma:contentTypeDescription="Create a new document." ma:contentTypeScope="" ma:versionID="4c5839b809c753baca98d6497a2f9e85">
  <xsd:schema xmlns:xsd="http://www.w3.org/2001/XMLSchema" xmlns:xs="http://www.w3.org/2001/XMLSchema" xmlns:p="http://schemas.microsoft.com/office/2006/metadata/properties" xmlns:ns3="f7cf71d6-db26-42c4-ad7b-c503f658d889" xmlns:ns4="5c37bbc9-0a93-4790-8825-ad5a3994e924" targetNamespace="http://schemas.microsoft.com/office/2006/metadata/properties" ma:root="true" ma:fieldsID="5bf34334ade3b727b12a0541eaa377fd" ns3:_="" ns4:_="">
    <xsd:import namespace="f7cf71d6-db26-42c4-ad7b-c503f658d889"/>
    <xsd:import namespace="5c37bbc9-0a93-4790-8825-ad5a3994e92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f71d6-db26-42c4-ad7b-c503f658d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7bbc9-0a93-4790-8825-ad5a3994e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2E6FB-5E71-4469-AFCE-92E276265198}">
  <ds:schemaRefs>
    <ds:schemaRef ds:uri="http://schemas.microsoft.com/sharepoint/v3/contenttype/forms"/>
  </ds:schemaRefs>
</ds:datastoreItem>
</file>

<file path=customXml/itemProps2.xml><?xml version="1.0" encoding="utf-8"?>
<ds:datastoreItem xmlns:ds="http://schemas.openxmlformats.org/officeDocument/2006/customXml" ds:itemID="{D3F2CC59-C2BF-4FC9-8DEE-609F36EDC769}">
  <ds:schemaRefs>
    <ds:schemaRef ds:uri="http://schemas.microsoft.com/office/2006/metadata/properties"/>
    <ds:schemaRef ds:uri="http://schemas.microsoft.com/office/infopath/2007/PartnerControls"/>
    <ds:schemaRef ds:uri="f7cf71d6-db26-42c4-ad7b-c503f658d889"/>
  </ds:schemaRefs>
</ds:datastoreItem>
</file>

<file path=customXml/itemProps3.xml><?xml version="1.0" encoding="utf-8"?>
<ds:datastoreItem xmlns:ds="http://schemas.openxmlformats.org/officeDocument/2006/customXml" ds:itemID="{EFB28F94-510F-4C40-B4E6-E50422C7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f71d6-db26-42c4-ad7b-c503f658d889"/>
    <ds:schemaRef ds:uri="5c37bbc9-0a93-4790-8825-ad5a3994e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E4A92-6825-48F3-8895-93CA956A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Links>
    <vt:vector size="6" baseType="variant">
      <vt:variant>
        <vt:i4>524325</vt:i4>
      </vt:variant>
      <vt:variant>
        <vt:i4>0</vt:i4>
      </vt:variant>
      <vt:variant>
        <vt:i4>0</vt:i4>
      </vt:variant>
      <vt:variant>
        <vt:i4>5</vt:i4>
      </vt:variant>
      <vt:variant>
        <vt:lpwstr>mailto:Ahmed.Abdelrehim@cef-eg.org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5</cp:revision>
  <cp:lastPrinted>2024-03-17T10:39:00Z</cp:lastPrinted>
  <dcterms:created xsi:type="dcterms:W3CDTF">2024-11-06T10:15:00Z</dcterms:created>
  <dcterms:modified xsi:type="dcterms:W3CDTF">2024-11-07T07:58:00Z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0x0101001928922C3D1B7A42AEA8B96089437275</vt:lpwstr>
  </property>
  <property fmtid="{D5CDD505-2E9C-101B-9397-08002B2CF9AE}" pid="4" name="GrammarlyDocumentId">
    <vt:lpwstr>cf1178c528f9e793f86a6a4eeb298e3edcd2dc8b44f8d5b29b194c3c842ed9bf</vt:lpwstr>
  </property>
</Properties>
</file>