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B674BF4" w14:textId="77777777" w:rsidR="00410D91" w:rsidRPr="00410D91" w:rsidRDefault="00410D91" w:rsidP="00410D91">
      <w:pPr>
        <w:pStyle w:val="Title"/>
        <w:bidi/>
        <w:spacing w:line="360" w:lineRule="auto"/>
        <w:rPr>
          <w:rFonts w:cs="Arial"/>
          <w:b w:val="0"/>
          <w:bCs/>
          <w:color w:val="000000"/>
          <w:sz w:val="28"/>
          <w:szCs w:val="28"/>
          <w:lang w:bidi="ar-EG"/>
        </w:rPr>
      </w:pPr>
      <w:r w:rsidRPr="00410D91">
        <w:rPr>
          <w:rFonts w:cs="Arial"/>
          <w:b w:val="0"/>
          <w:bCs/>
          <w:color w:val="000000"/>
          <w:sz w:val="28"/>
          <w:szCs w:val="28"/>
          <w:rtl/>
          <w:lang w:bidi="ar-EG"/>
        </w:rPr>
        <w:t>طلب استشاري متخصص في إعداد حقائب تدريبية</w:t>
      </w:r>
    </w:p>
    <w:p w14:paraId="64D98570" w14:textId="2E2BD705" w:rsidR="00410D91" w:rsidRPr="00410D91" w:rsidRDefault="00801FD7" w:rsidP="002B6FEC">
      <w:pPr>
        <w:pStyle w:val="Title"/>
        <w:bidi/>
        <w:spacing w:line="360" w:lineRule="auto"/>
        <w:rPr>
          <w:rFonts w:cs="Arial"/>
          <w:b w:val="0"/>
          <w:bCs/>
          <w:color w:val="000000"/>
          <w:sz w:val="28"/>
          <w:szCs w:val="28"/>
          <w:rtl/>
          <w:lang w:bidi="ar-EG"/>
        </w:rPr>
      </w:pPr>
      <w:r>
        <w:rPr>
          <w:rFonts w:cs="Arial" w:hint="cs"/>
          <w:b w:val="0"/>
          <w:bCs/>
          <w:color w:val="000000"/>
          <w:sz w:val="28"/>
          <w:szCs w:val="28"/>
          <w:rtl/>
          <w:lang w:bidi="ar-EG"/>
        </w:rPr>
        <w:t>العلامة التجارية والتسويق لمنظمات المجتمع المدني</w:t>
      </w:r>
    </w:p>
    <w:p w14:paraId="1E95123B" w14:textId="049D237E" w:rsidR="00AD2BCE" w:rsidRPr="00AD2BCE" w:rsidRDefault="00AD2BCE" w:rsidP="00AD2BCE">
      <w:pPr>
        <w:jc w:val="center"/>
        <w:rPr>
          <w:sz w:val="32"/>
          <w:szCs w:val="32"/>
          <w:rtl/>
          <w:lang w:bidi="ar-EG"/>
        </w:rPr>
      </w:pP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0E48B0">
      <w:pPr>
        <w:pStyle w:val="Heading1"/>
        <w:bidi/>
        <w:jc w:val="both"/>
        <w:rPr>
          <w:rtl/>
        </w:rPr>
      </w:pPr>
      <w:r w:rsidRPr="281FD0DE">
        <w:rPr>
          <w:rtl/>
          <w:lang w:bidi="ar-EG"/>
        </w:rPr>
        <w:lastRenderedPageBreak/>
        <w:t>مؤسسة كير مصر للتنمية:</w:t>
      </w:r>
    </w:p>
    <w:p w14:paraId="31063F44"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3D36839D"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0E48B0">
      <w:pPr>
        <w:pStyle w:val="Heading1"/>
        <w:bidi/>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33C547E1" w14:textId="77777777" w:rsidR="000E48B0" w:rsidRPr="00B0575C" w:rsidRDefault="000E48B0" w:rsidP="000E48B0">
      <w:pPr>
        <w:pStyle w:val="Heading1"/>
        <w:bidi/>
        <w:jc w:val="both"/>
        <w:rPr>
          <w:b/>
          <w:bCs/>
          <w:rtl/>
        </w:rPr>
      </w:pPr>
      <w:r w:rsidRPr="156D568A">
        <w:rPr>
          <w:rtl/>
        </w:rPr>
        <w:t>مشروع: بناء قدرات المنظمات غير الحكومية المصرية "ارتقاء"</w:t>
      </w:r>
    </w:p>
    <w:p w14:paraId="32635263" w14:textId="77777777" w:rsidR="000E48B0" w:rsidRPr="000E48B0" w:rsidRDefault="000E48B0" w:rsidP="000E48B0">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77777777" w:rsidR="000E48B0" w:rsidRPr="00B0575C" w:rsidRDefault="000E48B0" w:rsidP="000E48B0">
      <w:pPr>
        <w:spacing w:before="96"/>
        <w:rPr>
          <w:b/>
          <w:bCs/>
          <w:rtl/>
          <w:lang w:bidi="ar-EG"/>
        </w:rPr>
      </w:pPr>
      <w:r w:rsidRPr="156D568A">
        <w:rPr>
          <w:color w:val="202020"/>
          <w:rtl/>
          <w:lang w:bidi="ar-EG"/>
        </w:rPr>
        <w:t xml:space="preserve">يهدف مشروع  </w:t>
      </w:r>
      <w:r w:rsidRPr="156D568A">
        <w:rPr>
          <w:color w:val="202020"/>
          <w:rtl/>
        </w:rPr>
        <w:t>"</w:t>
      </w:r>
      <w:r w:rsidRPr="156D568A">
        <w:rPr>
          <w:color w:val="202020"/>
          <w:rtl/>
          <w:lang w:bidi="ar-EG"/>
        </w:rPr>
        <w:t>ارتقاء</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22353FF3" w14:textId="77777777" w:rsidR="000E48B0" w:rsidRPr="00B0575C" w:rsidRDefault="000E48B0" w:rsidP="000E48B0">
      <w:pPr>
        <w:pStyle w:val="NormalWeb"/>
        <w:shd w:val="clear" w:color="auto" w:fill="FFFFFF"/>
        <w:bidi/>
        <w:spacing w:before="360" w:after="360"/>
        <w:jc w:val="both"/>
        <w:rPr>
          <w:color w:val="1F1F1F"/>
        </w:rPr>
      </w:pPr>
      <w:r w:rsidRPr="156D568A">
        <w:rPr>
          <w:color w:val="1F1F1F"/>
          <w:rtl/>
          <w:lang w:val="en-US" w:bidi="ar-EG"/>
        </w:rPr>
        <w:lastRenderedPageBreak/>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6FE30EE9" w14:textId="77777777" w:rsidR="000E48B0" w:rsidRDefault="000E48B0" w:rsidP="000E48B0">
      <w:pPr>
        <w:pStyle w:val="NormalWeb"/>
        <w:shd w:val="clear" w:color="auto" w:fill="FFFFFF"/>
        <w:bidi/>
        <w:spacing w:before="360" w:beforeAutospacing="0" w:after="360" w:afterAutospacing="0"/>
        <w:jc w:val="both"/>
        <w:rPr>
          <w:rStyle w:val="Strong"/>
          <w:b w:val="0"/>
          <w:bCs w:val="0"/>
          <w:color w:val="1F1F1F"/>
          <w:lang w:val="en-US"/>
        </w:rPr>
      </w:pPr>
      <w:r w:rsidRPr="156D568A">
        <w:rPr>
          <w:color w:val="1F1F1F"/>
          <w:rtl/>
          <w:lang w:val="en-US" w:bidi="ar-EG"/>
        </w:rPr>
        <w:t>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0A5C95">
      <w:pPr>
        <w:pStyle w:val="Heading1"/>
        <w:bidi/>
        <w:jc w:val="both"/>
        <w:rPr>
          <w:rStyle w:val="Strong"/>
          <w:b w:val="0"/>
          <w:bCs w:val="0"/>
          <w:lang w:bidi="ar-EG"/>
        </w:rPr>
      </w:pPr>
      <w:r w:rsidRPr="281FD0DE">
        <w:rPr>
          <w:rtl/>
          <w:lang w:bidi="ar-EG"/>
        </w:rPr>
        <w:t>الهدف العام للمهمة:</w:t>
      </w:r>
    </w:p>
    <w:p w14:paraId="7317EEAF" w14:textId="77777777" w:rsidR="00801FD7" w:rsidRPr="00801FD7" w:rsidRDefault="00801FD7" w:rsidP="00801FD7">
      <w:pPr>
        <w:spacing w:before="100" w:beforeAutospacing="1" w:after="100" w:afterAutospacing="1"/>
      </w:pPr>
      <w:r w:rsidRPr="00801FD7">
        <w:rPr>
          <w:rtl/>
        </w:rPr>
        <w:t xml:space="preserve">تهدف هذه الاستشارة إلى تصميم حقيبة تدريبية متكاملة حول </w:t>
      </w:r>
      <w:r w:rsidRPr="00801FD7">
        <w:rPr>
          <w:b/>
          <w:bCs/>
          <w:rtl/>
        </w:rPr>
        <w:t>العلامة التجارية والتسويق المؤسسي في سياق منظمات المجتمع المدني</w:t>
      </w:r>
      <w:r w:rsidRPr="00801FD7">
        <w:rPr>
          <w:rtl/>
        </w:rPr>
        <w:t>، بحيث تمكّن العاملين في هذه المنظمات من تطوير قدراتهم في بناء وتفعيل هوية مؤسسية متميزة، تعكس رسالتهم التنموية، وتعزز من حضورهم المجتمعي والتواصلي</w:t>
      </w:r>
      <w:r w:rsidRPr="00801FD7">
        <w:t>.</w:t>
      </w:r>
    </w:p>
    <w:p w14:paraId="782CA4C2" w14:textId="77777777" w:rsidR="00801FD7" w:rsidRPr="00801FD7" w:rsidRDefault="00801FD7" w:rsidP="00801FD7">
      <w:pPr>
        <w:spacing w:before="100" w:beforeAutospacing="1" w:after="100" w:afterAutospacing="1"/>
      </w:pPr>
      <w:r w:rsidRPr="00801FD7">
        <w:rPr>
          <w:rtl/>
        </w:rPr>
        <w:t>تستهدف الحقيبة تطوير معارف ومهارات المشاركين في المجالات التالية</w:t>
      </w:r>
      <w:r w:rsidRPr="00801FD7">
        <w:t>:</w:t>
      </w:r>
    </w:p>
    <w:p w14:paraId="63B9A9F9" w14:textId="77777777" w:rsidR="00801FD7" w:rsidRPr="00801FD7" w:rsidRDefault="00801FD7" w:rsidP="00801FD7">
      <w:pPr>
        <w:numPr>
          <w:ilvl w:val="0"/>
          <w:numId w:val="20"/>
        </w:numPr>
        <w:spacing w:before="100" w:beforeAutospacing="1" w:after="100" w:afterAutospacing="1"/>
      </w:pPr>
      <w:r w:rsidRPr="00801FD7">
        <w:rPr>
          <w:b/>
          <w:bCs/>
          <w:rtl/>
        </w:rPr>
        <w:t>تصميم وتفعيل الهوية المؤسسية</w:t>
      </w:r>
      <w:r w:rsidRPr="00801FD7">
        <w:rPr>
          <w:b/>
          <w:bCs/>
        </w:rPr>
        <w:t xml:space="preserve"> (Brand Identity)</w:t>
      </w:r>
      <w:r w:rsidRPr="00801FD7">
        <w:t xml:space="preserve"> </w:t>
      </w:r>
      <w:r w:rsidRPr="00801FD7">
        <w:rPr>
          <w:rtl/>
        </w:rPr>
        <w:t>بما يشمل العناصر البصرية (الشعار، الألوان، الخطوط) والقيمية (الرؤية، الرسالة، القيم)</w:t>
      </w:r>
      <w:r w:rsidRPr="00801FD7">
        <w:t>.</w:t>
      </w:r>
    </w:p>
    <w:p w14:paraId="64BAAD44" w14:textId="77777777" w:rsidR="00801FD7" w:rsidRPr="00801FD7" w:rsidRDefault="00801FD7" w:rsidP="00801FD7">
      <w:pPr>
        <w:numPr>
          <w:ilvl w:val="0"/>
          <w:numId w:val="20"/>
        </w:numPr>
        <w:spacing w:before="100" w:beforeAutospacing="1" w:after="100" w:afterAutospacing="1"/>
      </w:pPr>
      <w:r w:rsidRPr="00801FD7">
        <w:rPr>
          <w:b/>
          <w:bCs/>
          <w:rtl/>
        </w:rPr>
        <w:t>إعداد وتنفيذ خطط التسويق التنموي</w:t>
      </w:r>
      <w:r w:rsidRPr="00801FD7">
        <w:rPr>
          <w:rtl/>
        </w:rPr>
        <w:t xml:space="preserve"> التي تتناسب مع أهداف المنظمات غير الربحية وتعزز الأثر المجتمعي</w:t>
      </w:r>
      <w:r w:rsidRPr="00801FD7">
        <w:t>.</w:t>
      </w:r>
    </w:p>
    <w:p w14:paraId="6895F48C" w14:textId="77777777" w:rsidR="00801FD7" w:rsidRPr="00801FD7" w:rsidRDefault="00801FD7" w:rsidP="00801FD7">
      <w:pPr>
        <w:numPr>
          <w:ilvl w:val="0"/>
          <w:numId w:val="20"/>
        </w:numPr>
        <w:spacing w:before="100" w:beforeAutospacing="1" w:after="100" w:afterAutospacing="1"/>
      </w:pPr>
      <w:r w:rsidRPr="00801FD7">
        <w:rPr>
          <w:b/>
          <w:bCs/>
          <w:rtl/>
        </w:rPr>
        <w:t>التواصل الرقمي ومهارات السرد القصصي</w:t>
      </w:r>
      <w:r w:rsidRPr="00801FD7">
        <w:rPr>
          <w:b/>
          <w:bCs/>
        </w:rPr>
        <w:t xml:space="preserve"> (Storytelling for Impact)</w:t>
      </w:r>
      <w:r w:rsidRPr="00801FD7">
        <w:t xml:space="preserve"> </w:t>
      </w:r>
      <w:r w:rsidRPr="00801FD7">
        <w:rPr>
          <w:rtl/>
        </w:rPr>
        <w:t>كوسيلة لنقل الرسائل بشكل مؤثر وموثوق</w:t>
      </w:r>
      <w:r w:rsidRPr="00801FD7">
        <w:t>.</w:t>
      </w:r>
    </w:p>
    <w:p w14:paraId="60A6B930" w14:textId="77777777" w:rsidR="00801FD7" w:rsidRPr="00801FD7" w:rsidRDefault="00801FD7" w:rsidP="00801FD7">
      <w:pPr>
        <w:numPr>
          <w:ilvl w:val="0"/>
          <w:numId w:val="20"/>
        </w:numPr>
        <w:spacing w:before="100" w:beforeAutospacing="1" w:after="100" w:afterAutospacing="1"/>
      </w:pPr>
      <w:r w:rsidRPr="00801FD7">
        <w:rPr>
          <w:b/>
          <w:bCs/>
          <w:rtl/>
        </w:rPr>
        <w:t>قياس أثر التسويق على السمعة والتمويل والشراكات</w:t>
      </w:r>
      <w:r w:rsidRPr="00801FD7">
        <w:rPr>
          <w:rtl/>
        </w:rPr>
        <w:t>، واستخدام نتائج القياس لتحسين الاستراتيجيات</w:t>
      </w:r>
      <w:r w:rsidRPr="00801FD7">
        <w:t>.</w:t>
      </w:r>
    </w:p>
    <w:p w14:paraId="771B6357" w14:textId="77777777" w:rsidR="00801FD7" w:rsidRPr="00801FD7" w:rsidRDefault="00801FD7" w:rsidP="00801FD7">
      <w:pPr>
        <w:spacing w:before="100" w:beforeAutospacing="1" w:after="100" w:afterAutospacing="1"/>
      </w:pPr>
      <w:r w:rsidRPr="00801FD7">
        <w:rPr>
          <w:rtl/>
        </w:rPr>
        <w:t>ينبغي أن تعكس الحقيبة خصوصية السياق المحلي، مع الاعتماد على مفاهيم معاصرة في التسويق الاجتماعي والتنموي، وإعداد المشاركين لإعادة نقل المحتوى لجمهورهم المستهدف بفعالية</w:t>
      </w:r>
      <w:r w:rsidRPr="00801FD7">
        <w:t>.</w:t>
      </w:r>
    </w:p>
    <w:p w14:paraId="60752EBB" w14:textId="64A7BCE4" w:rsidR="00410D91" w:rsidRPr="006651C3" w:rsidRDefault="000A5C95" w:rsidP="006651C3">
      <w:pPr>
        <w:pStyle w:val="Heading1"/>
        <w:bidi/>
        <w:jc w:val="both"/>
        <w:rPr>
          <w:rFonts w:eastAsia="Times New Roman"/>
          <w:rtl/>
          <w:lang w:eastAsia="en-GB"/>
        </w:rPr>
      </w:pPr>
      <w:r w:rsidRPr="000A5C95">
        <w:rPr>
          <w:rFonts w:eastAsia="Times New Roman"/>
          <w:rtl/>
          <w:lang w:eastAsia="en-GB"/>
        </w:rPr>
        <w:t>نطاق العمل</w:t>
      </w:r>
    </w:p>
    <w:p w14:paraId="781BB18C" w14:textId="46732A91" w:rsidR="002E6DE6" w:rsidRPr="002E6DE6" w:rsidRDefault="002E6DE6" w:rsidP="009B0C99">
      <w:pPr>
        <w:pStyle w:val="ListParagraph"/>
        <w:numPr>
          <w:ilvl w:val="0"/>
          <w:numId w:val="21"/>
        </w:numPr>
        <w:bidi/>
        <w:spacing w:before="100" w:beforeAutospacing="1" w:after="100" w:afterAutospacing="1"/>
        <w:rPr>
          <w:b/>
          <w:bCs/>
        </w:rPr>
      </w:pPr>
      <w:r w:rsidRPr="002E6DE6">
        <w:rPr>
          <w:b/>
          <w:bCs/>
          <w:rtl/>
        </w:rPr>
        <w:t>تنفيذ تحليل احتياجات تدريبي مختصر لتحديد أولويات التدريب والفئة المستهدفة</w:t>
      </w:r>
      <w:r w:rsidRPr="002E6DE6">
        <w:rPr>
          <w:b/>
          <w:bCs/>
        </w:rPr>
        <w:t>.</w:t>
      </w:r>
    </w:p>
    <w:p w14:paraId="597737E0" w14:textId="72266810" w:rsidR="002E6DE6" w:rsidRPr="002E6DE6" w:rsidRDefault="002E6DE6" w:rsidP="009B0C99">
      <w:pPr>
        <w:pStyle w:val="ListParagraph"/>
        <w:numPr>
          <w:ilvl w:val="0"/>
          <w:numId w:val="21"/>
        </w:numPr>
        <w:bidi/>
        <w:spacing w:before="100" w:beforeAutospacing="1" w:after="100" w:afterAutospacing="1"/>
        <w:rPr>
          <w:b/>
          <w:bCs/>
        </w:rPr>
      </w:pPr>
      <w:r w:rsidRPr="009B0C99">
        <w:rPr>
          <w:b/>
          <w:bCs/>
          <w:rtl/>
        </w:rPr>
        <w:t>تصميم محتوى الحقيبة التدريبية</w:t>
      </w:r>
      <w:r w:rsidRPr="002E6DE6">
        <w:rPr>
          <w:b/>
          <w:bCs/>
          <w:rtl/>
        </w:rPr>
        <w:t xml:space="preserve"> وفقًا للموضوع المطلوب (العلامة التجارية والتسويق في سياق المجتمع المدني)، ويتضمن</w:t>
      </w:r>
      <w:r w:rsidRPr="002E6DE6">
        <w:rPr>
          <w:b/>
          <w:bCs/>
        </w:rPr>
        <w:t>:</w:t>
      </w:r>
    </w:p>
    <w:p w14:paraId="4DA77B7E"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إعداد أجندة تدريبية متكاملة</w:t>
      </w:r>
      <w:r w:rsidRPr="002E6DE6">
        <w:rPr>
          <w:color w:val="1F1F1F"/>
          <w:lang w:val="en-US" w:bidi="ar-EG"/>
        </w:rPr>
        <w:t>.</w:t>
      </w:r>
    </w:p>
    <w:p w14:paraId="2D3978ED"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إعداد دليل المدرب ودليل المتدرب</w:t>
      </w:r>
      <w:r w:rsidRPr="002E6DE6">
        <w:rPr>
          <w:color w:val="1F1F1F"/>
          <w:lang w:val="en-US" w:bidi="ar-EG"/>
        </w:rPr>
        <w:t>.</w:t>
      </w:r>
    </w:p>
    <w:p w14:paraId="10E0E202"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إعداد العروض التقديمية</w:t>
      </w:r>
      <w:r w:rsidRPr="002E6DE6">
        <w:rPr>
          <w:color w:val="1F1F1F"/>
          <w:lang w:val="en-US" w:bidi="ar-EG"/>
        </w:rPr>
        <w:t xml:space="preserve"> (PowerPoint).</w:t>
      </w:r>
    </w:p>
    <w:p w14:paraId="1E4B2C43"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تطوير تمارين وأنشطة (ورقية ورقمية)</w:t>
      </w:r>
      <w:r w:rsidRPr="002E6DE6">
        <w:rPr>
          <w:color w:val="1F1F1F"/>
          <w:lang w:val="en-US" w:bidi="ar-EG"/>
        </w:rPr>
        <w:t>.</w:t>
      </w:r>
    </w:p>
    <w:p w14:paraId="44EDCF65"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تصميم أدوات تقييم</w:t>
      </w:r>
      <w:r w:rsidRPr="002E6DE6">
        <w:rPr>
          <w:color w:val="1F1F1F"/>
          <w:lang w:val="en-US" w:bidi="ar-EG"/>
        </w:rPr>
        <w:t xml:space="preserve"> (Pre/Post Test</w:t>
      </w:r>
      <w:r w:rsidRPr="002E6DE6">
        <w:rPr>
          <w:color w:val="1F1F1F"/>
          <w:rtl/>
          <w:lang w:val="en-US" w:bidi="ar-EG"/>
        </w:rPr>
        <w:t>، تقييم الجلسات، بنك أسئلة</w:t>
      </w:r>
      <w:r w:rsidRPr="002E6DE6">
        <w:rPr>
          <w:color w:val="1F1F1F"/>
          <w:lang w:val="en-US" w:bidi="ar-EG"/>
        </w:rPr>
        <w:t>).</w:t>
      </w:r>
    </w:p>
    <w:p w14:paraId="723A3359" w14:textId="0BB117D2" w:rsidR="002E6DE6" w:rsidRPr="002E6DE6" w:rsidRDefault="002E6DE6" w:rsidP="009B0C99">
      <w:pPr>
        <w:pStyle w:val="ListParagraph"/>
        <w:numPr>
          <w:ilvl w:val="0"/>
          <w:numId w:val="21"/>
        </w:numPr>
        <w:bidi/>
        <w:spacing w:before="100" w:beforeAutospacing="1" w:after="100" w:afterAutospacing="1"/>
        <w:rPr>
          <w:b/>
          <w:bCs/>
        </w:rPr>
      </w:pPr>
      <w:r w:rsidRPr="002E6DE6">
        <w:rPr>
          <w:b/>
          <w:bCs/>
          <w:rtl/>
        </w:rPr>
        <w:t xml:space="preserve">تضمين أدوات قابلة للتطبيق الرقمي </w:t>
      </w:r>
      <w:r w:rsidRPr="002E6DE6">
        <w:rPr>
          <w:b/>
          <w:bCs/>
        </w:rPr>
        <w:t xml:space="preserve">(LMS </w:t>
      </w:r>
      <w:r w:rsidRPr="002E6DE6">
        <w:rPr>
          <w:b/>
          <w:bCs/>
          <w:rtl/>
        </w:rPr>
        <w:t>أو</w:t>
      </w:r>
      <w:r w:rsidRPr="002E6DE6">
        <w:rPr>
          <w:b/>
          <w:bCs/>
        </w:rPr>
        <w:t xml:space="preserve"> Zoom).</w:t>
      </w:r>
    </w:p>
    <w:p w14:paraId="3DD0DF7C" w14:textId="23EB8E2F" w:rsidR="002E6DE6" w:rsidRPr="002E6DE6" w:rsidRDefault="002E6DE6" w:rsidP="009B0C99">
      <w:pPr>
        <w:pStyle w:val="ListParagraph"/>
        <w:numPr>
          <w:ilvl w:val="0"/>
          <w:numId w:val="21"/>
        </w:numPr>
        <w:bidi/>
        <w:spacing w:before="100" w:beforeAutospacing="1" w:after="100" w:afterAutospacing="1"/>
        <w:rPr>
          <w:b/>
          <w:bCs/>
        </w:rPr>
      </w:pPr>
      <w:r w:rsidRPr="002E6DE6">
        <w:rPr>
          <w:b/>
          <w:bCs/>
          <w:rtl/>
        </w:rPr>
        <w:t>تنفيذ برنامج تدريب مدربين</w:t>
      </w:r>
      <w:r w:rsidRPr="002E6DE6">
        <w:rPr>
          <w:b/>
          <w:bCs/>
        </w:rPr>
        <w:t xml:space="preserve"> (TOT) </w:t>
      </w:r>
      <w:r w:rsidRPr="002E6DE6">
        <w:rPr>
          <w:b/>
          <w:bCs/>
          <w:rtl/>
        </w:rPr>
        <w:t>لمدة</w:t>
      </w:r>
      <w:r w:rsidRPr="002E6DE6">
        <w:rPr>
          <w:b/>
          <w:bCs/>
        </w:rPr>
        <w:t xml:space="preserve"> X </w:t>
      </w:r>
      <w:r w:rsidRPr="002E6DE6">
        <w:rPr>
          <w:b/>
          <w:bCs/>
          <w:rtl/>
        </w:rPr>
        <w:t>أيام لتأهيل المشاركين على استخدام الحقيبة</w:t>
      </w:r>
      <w:r w:rsidRPr="002E6DE6">
        <w:rPr>
          <w:b/>
          <w:bCs/>
        </w:rPr>
        <w:t>.</w:t>
      </w:r>
    </w:p>
    <w:p w14:paraId="111A5F28" w14:textId="2F7DE46E" w:rsidR="002E6DE6" w:rsidRPr="002E6DE6" w:rsidRDefault="002E6DE6" w:rsidP="009B0C99">
      <w:pPr>
        <w:pStyle w:val="ListParagraph"/>
        <w:numPr>
          <w:ilvl w:val="0"/>
          <w:numId w:val="21"/>
        </w:numPr>
        <w:bidi/>
        <w:spacing w:before="100" w:beforeAutospacing="1" w:after="100" w:afterAutospacing="1"/>
        <w:rPr>
          <w:b/>
          <w:bCs/>
        </w:rPr>
      </w:pPr>
      <w:r w:rsidRPr="002E6DE6">
        <w:rPr>
          <w:b/>
          <w:bCs/>
          <w:rtl/>
        </w:rPr>
        <w:t>إعداد تقارير مهنية تغطي</w:t>
      </w:r>
      <w:r w:rsidRPr="002E6DE6">
        <w:rPr>
          <w:b/>
          <w:bCs/>
        </w:rPr>
        <w:t>:</w:t>
      </w:r>
    </w:p>
    <w:p w14:paraId="3BC14378"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تحليل الاحتياج</w:t>
      </w:r>
      <w:r w:rsidRPr="002E6DE6">
        <w:rPr>
          <w:color w:val="1F1F1F"/>
          <w:lang w:val="en-US" w:bidi="ar-EG"/>
        </w:rPr>
        <w:t>.</w:t>
      </w:r>
    </w:p>
    <w:p w14:paraId="00462671"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تنفيذ</w:t>
      </w:r>
      <w:r w:rsidRPr="002E6DE6">
        <w:rPr>
          <w:color w:val="1F1F1F"/>
          <w:lang w:val="en-US" w:bidi="ar-EG"/>
        </w:rPr>
        <w:t xml:space="preserve"> TOT.</w:t>
      </w:r>
    </w:p>
    <w:p w14:paraId="1E3D7A58" w14:textId="77777777" w:rsidR="002E6DE6" w:rsidRPr="002E6DE6" w:rsidRDefault="002E6DE6" w:rsidP="009B0C99">
      <w:pPr>
        <w:pStyle w:val="NormalWeb"/>
        <w:numPr>
          <w:ilvl w:val="1"/>
          <w:numId w:val="21"/>
        </w:numPr>
        <w:shd w:val="clear" w:color="auto" w:fill="FFFFFF"/>
        <w:bidi/>
        <w:spacing w:before="360" w:after="360"/>
        <w:jc w:val="both"/>
        <w:rPr>
          <w:color w:val="1F1F1F"/>
          <w:lang w:val="en-US" w:bidi="ar-EG"/>
        </w:rPr>
      </w:pPr>
      <w:r w:rsidRPr="002E6DE6">
        <w:rPr>
          <w:color w:val="1F1F1F"/>
          <w:rtl/>
          <w:lang w:val="en-US" w:bidi="ar-EG"/>
        </w:rPr>
        <w:t>التقرير النهائي وتوصيات التطبيق</w:t>
      </w:r>
      <w:r w:rsidRPr="002E6DE6">
        <w:rPr>
          <w:color w:val="1F1F1F"/>
          <w:lang w:val="en-US" w:bidi="ar-EG"/>
        </w:rPr>
        <w:t>.</w:t>
      </w:r>
    </w:p>
    <w:p w14:paraId="5D53AFAB" w14:textId="4BFC4324" w:rsidR="00410D91" w:rsidRPr="000B30DB" w:rsidRDefault="00410D91" w:rsidP="007D64DC">
      <w:pPr>
        <w:pStyle w:val="ListParagraph"/>
        <w:numPr>
          <w:ilvl w:val="0"/>
          <w:numId w:val="21"/>
        </w:numPr>
        <w:bidi/>
        <w:spacing w:before="100" w:beforeAutospacing="1" w:after="100" w:afterAutospacing="1"/>
        <w:rPr>
          <w:rtl/>
          <w:lang w:val="en-GB" w:eastAsia="en-GB"/>
        </w:rPr>
      </w:pPr>
      <w:r w:rsidRPr="00410D91">
        <w:rPr>
          <w:rtl/>
          <w:lang w:val="en-GB" w:eastAsia="en-GB"/>
        </w:rPr>
        <w:t>مراعاة المعايير التالية عند تصميم الحقيبة:</w:t>
      </w:r>
    </w:p>
    <w:p w14:paraId="6E8716FF"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 xml:space="preserve">التدرج: ترتيب المحتويات والأنشطة التدريبية بشكل متسلسل لضمان استيعاب المشاركين للمحتوى والمهارات الأساسية قبل </w:t>
      </w:r>
      <w:r w:rsidRPr="000B30DB">
        <w:rPr>
          <w:rtl/>
          <w:lang w:val="en-GB" w:eastAsia="en-GB"/>
        </w:rPr>
        <w:lastRenderedPageBreak/>
        <w:t>الانتقال إلى المهارات المتقدمة.</w:t>
      </w:r>
    </w:p>
    <w:p w14:paraId="4F8A39B5"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التمصير: جعل المحتوى مناسبًا للبيئة المحلية والثقافة المستهدفة من خلال تكييف المواد التدريبية والأساليب لتتوافق مع احتياجات المجتمع.</w:t>
      </w:r>
    </w:p>
    <w:p w14:paraId="04D4C560"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الحداثة: استخدام الأساليب والتقنيات الحديثة المستندة إلى أحدث الأبحاث والدراسات في مجال التدريب.</w:t>
      </w:r>
    </w:p>
    <w:p w14:paraId="735C143F" w14:textId="1E430318" w:rsidR="00410D91" w:rsidRPr="007D64DC" w:rsidRDefault="00410D91" w:rsidP="007D64DC">
      <w:pPr>
        <w:pStyle w:val="ListParagraph"/>
        <w:numPr>
          <w:ilvl w:val="0"/>
          <w:numId w:val="21"/>
        </w:numPr>
        <w:bidi/>
        <w:spacing w:before="100" w:beforeAutospacing="1" w:after="100" w:afterAutospacing="1"/>
        <w:rPr>
          <w:b/>
          <w:bCs/>
          <w:rtl/>
        </w:rPr>
      </w:pPr>
      <w:r w:rsidRPr="007D64DC">
        <w:rPr>
          <w:b/>
          <w:bCs/>
          <w:rtl/>
        </w:rPr>
        <w:t>إجراء تقييم فردي للمدربين المشاركين في برنامج إعداد المدربين، وتقديم تقرير تفصيلي حول مستوى المهارة في تقديم محتوى الحقيبة.</w:t>
      </w:r>
    </w:p>
    <w:p w14:paraId="3CABF78A" w14:textId="66FE2D28" w:rsidR="00410D91" w:rsidRPr="007D64DC" w:rsidRDefault="007D64DC" w:rsidP="007D64DC">
      <w:pPr>
        <w:pStyle w:val="ListParagraph"/>
        <w:numPr>
          <w:ilvl w:val="0"/>
          <w:numId w:val="21"/>
        </w:numPr>
        <w:bidi/>
        <w:spacing w:before="100" w:beforeAutospacing="1" w:after="100" w:afterAutospacing="1"/>
        <w:rPr>
          <w:b/>
          <w:bCs/>
          <w:rtl/>
        </w:rPr>
      </w:pPr>
      <w:r w:rsidRPr="007D64DC">
        <w:rPr>
          <w:rFonts w:hint="cs"/>
          <w:b/>
          <w:bCs/>
          <w:rtl/>
        </w:rPr>
        <w:t xml:space="preserve"> </w:t>
      </w:r>
      <w:r w:rsidR="00410D91" w:rsidRPr="007D64DC">
        <w:rPr>
          <w:b/>
          <w:bCs/>
          <w:rtl/>
        </w:rPr>
        <w:t>التأكد من أن الحقيبة التدريبية قابلة للاستخدام في بيئات تدريبية مختلفة، بما في ذلك:</w:t>
      </w:r>
    </w:p>
    <w:p w14:paraId="2C444572" w14:textId="77777777" w:rsidR="00410D91" w:rsidRPr="00791550" w:rsidRDefault="00410D91" w:rsidP="00E3073B">
      <w:pPr>
        <w:pStyle w:val="ListParagraph"/>
        <w:numPr>
          <w:ilvl w:val="1"/>
          <w:numId w:val="14"/>
        </w:numPr>
        <w:bidi/>
        <w:rPr>
          <w:rtl/>
          <w:lang w:val="en-GB" w:eastAsia="en-GB"/>
        </w:rPr>
      </w:pPr>
      <w:r w:rsidRPr="00791550">
        <w:rPr>
          <w:rtl/>
          <w:lang w:val="en-GB" w:eastAsia="en-GB"/>
        </w:rPr>
        <w:t>إمكانية تقديمها في بيئات تدريبية تقليدية أو عبر أنظمة إدارة التعلم (</w:t>
      </w:r>
      <w:r w:rsidRPr="00791550">
        <w:rPr>
          <w:lang w:val="en-GB" w:eastAsia="en-GB"/>
        </w:rPr>
        <w:t>LMS</w:t>
      </w:r>
      <w:r w:rsidRPr="00791550">
        <w:rPr>
          <w:rtl/>
          <w:lang w:val="en-GB" w:eastAsia="en-GB"/>
        </w:rPr>
        <w:t>).</w:t>
      </w:r>
    </w:p>
    <w:p w14:paraId="539F42A0" w14:textId="5228F7DC" w:rsidR="00410D91" w:rsidRPr="00791550" w:rsidRDefault="00410D91" w:rsidP="00E3073B">
      <w:pPr>
        <w:pStyle w:val="ListParagraph"/>
        <w:numPr>
          <w:ilvl w:val="1"/>
          <w:numId w:val="14"/>
        </w:numPr>
        <w:bidi/>
        <w:rPr>
          <w:lang w:val="en-GB" w:eastAsia="en-GB"/>
        </w:rPr>
      </w:pPr>
      <w:r w:rsidRPr="00791550">
        <w:rPr>
          <w:rtl/>
          <w:lang w:val="en-GB" w:eastAsia="en-GB"/>
        </w:rPr>
        <w:t>ملاءمة الأنشطة والتدريبات للتقديم عبر الإنترنت (</w:t>
      </w:r>
      <w:r w:rsidRPr="00791550">
        <w:rPr>
          <w:lang w:val="en-GB" w:eastAsia="en-GB"/>
        </w:rPr>
        <w:t>Online</w:t>
      </w:r>
      <w:r w:rsidRPr="00791550">
        <w:rPr>
          <w:rtl/>
          <w:lang w:val="en-GB" w:eastAsia="en-GB"/>
        </w:rPr>
        <w:t>).</w:t>
      </w:r>
    </w:p>
    <w:p w14:paraId="67DC55BD" w14:textId="21291249" w:rsidR="000A5C95" w:rsidRDefault="000A5C95" w:rsidP="000A5C95">
      <w:pPr>
        <w:pStyle w:val="Heading1"/>
        <w:bidi/>
        <w:jc w:val="both"/>
        <w:rPr>
          <w:rFonts w:eastAsia="Times New Roman"/>
          <w:rtl/>
          <w:lang w:eastAsia="en-GB"/>
        </w:rPr>
      </w:pPr>
      <w:r w:rsidRPr="000A5C95">
        <w:rPr>
          <w:rFonts w:eastAsia="Times New Roman"/>
          <w:rtl/>
          <w:lang w:eastAsia="en-GB"/>
        </w:rPr>
        <w:t>المخرجات</w:t>
      </w:r>
    </w:p>
    <w:p w14:paraId="61EA64D1" w14:textId="568D4614" w:rsidR="001D65A4" w:rsidRPr="001D65A4" w:rsidRDefault="001D65A4" w:rsidP="001D65A4">
      <w:pPr>
        <w:pStyle w:val="ListParagraph"/>
        <w:numPr>
          <w:ilvl w:val="0"/>
          <w:numId w:val="21"/>
        </w:numPr>
        <w:bidi/>
        <w:spacing w:before="100" w:beforeAutospacing="1" w:after="100" w:afterAutospacing="1"/>
        <w:rPr>
          <w:b/>
          <w:bCs/>
        </w:rPr>
      </w:pPr>
      <w:r w:rsidRPr="001D65A4">
        <w:rPr>
          <w:b/>
          <w:bCs/>
          <w:rtl/>
        </w:rPr>
        <w:t>حقيبة تدريبية كاملة، تشمل</w:t>
      </w:r>
      <w:r w:rsidRPr="001D65A4">
        <w:rPr>
          <w:b/>
          <w:bCs/>
        </w:rPr>
        <w:t>:</w:t>
      </w:r>
    </w:p>
    <w:p w14:paraId="782A9E8F" w14:textId="77777777" w:rsidR="001D65A4" w:rsidRPr="001D65A4" w:rsidRDefault="001D65A4" w:rsidP="001D65A4">
      <w:pPr>
        <w:pStyle w:val="ListParagraph"/>
        <w:numPr>
          <w:ilvl w:val="1"/>
          <w:numId w:val="21"/>
        </w:numPr>
        <w:bidi/>
        <w:spacing w:before="100" w:beforeAutospacing="1" w:after="100" w:afterAutospacing="1"/>
        <w:rPr>
          <w:b/>
          <w:bCs/>
        </w:rPr>
      </w:pPr>
      <w:r w:rsidRPr="001D65A4">
        <w:rPr>
          <w:b/>
          <w:bCs/>
          <w:rtl/>
        </w:rPr>
        <w:t>أجندة تدريبية</w:t>
      </w:r>
      <w:r w:rsidRPr="001D65A4">
        <w:rPr>
          <w:b/>
          <w:bCs/>
        </w:rPr>
        <w:t>.</w:t>
      </w:r>
    </w:p>
    <w:p w14:paraId="1611BEBA" w14:textId="77777777" w:rsidR="001D65A4" w:rsidRPr="001D65A4" w:rsidRDefault="001D65A4" w:rsidP="001D65A4">
      <w:pPr>
        <w:pStyle w:val="ListParagraph"/>
        <w:numPr>
          <w:ilvl w:val="1"/>
          <w:numId w:val="21"/>
        </w:numPr>
        <w:bidi/>
        <w:spacing w:before="100" w:beforeAutospacing="1" w:after="100" w:afterAutospacing="1"/>
        <w:rPr>
          <w:b/>
          <w:bCs/>
        </w:rPr>
      </w:pPr>
      <w:r w:rsidRPr="001D65A4">
        <w:rPr>
          <w:b/>
          <w:bCs/>
          <w:rtl/>
        </w:rPr>
        <w:t>دليل المدرب</w:t>
      </w:r>
      <w:r w:rsidRPr="001D65A4">
        <w:rPr>
          <w:b/>
          <w:bCs/>
        </w:rPr>
        <w:t>.</w:t>
      </w:r>
    </w:p>
    <w:p w14:paraId="41CE92E7" w14:textId="77777777" w:rsidR="001D65A4" w:rsidRPr="001D65A4" w:rsidRDefault="001D65A4" w:rsidP="001D65A4">
      <w:pPr>
        <w:pStyle w:val="ListParagraph"/>
        <w:numPr>
          <w:ilvl w:val="1"/>
          <w:numId w:val="21"/>
        </w:numPr>
        <w:bidi/>
        <w:spacing w:before="100" w:beforeAutospacing="1" w:after="100" w:afterAutospacing="1"/>
        <w:rPr>
          <w:b/>
          <w:bCs/>
        </w:rPr>
      </w:pPr>
      <w:r w:rsidRPr="001D65A4">
        <w:rPr>
          <w:b/>
          <w:bCs/>
          <w:rtl/>
        </w:rPr>
        <w:t>دليل المتدرب</w:t>
      </w:r>
      <w:r w:rsidRPr="001D65A4">
        <w:rPr>
          <w:b/>
          <w:bCs/>
        </w:rPr>
        <w:t>.</w:t>
      </w:r>
    </w:p>
    <w:p w14:paraId="2CE67DA3" w14:textId="77777777" w:rsidR="001D65A4" w:rsidRPr="001D65A4" w:rsidRDefault="001D65A4" w:rsidP="001D65A4">
      <w:pPr>
        <w:pStyle w:val="ListParagraph"/>
        <w:numPr>
          <w:ilvl w:val="1"/>
          <w:numId w:val="21"/>
        </w:numPr>
        <w:bidi/>
        <w:spacing w:before="100" w:beforeAutospacing="1" w:after="100" w:afterAutospacing="1"/>
        <w:rPr>
          <w:b/>
          <w:bCs/>
        </w:rPr>
      </w:pPr>
      <w:r w:rsidRPr="001D65A4">
        <w:rPr>
          <w:b/>
          <w:bCs/>
          <w:rtl/>
        </w:rPr>
        <w:t>ملفات العرض التقديمي</w:t>
      </w:r>
      <w:r w:rsidRPr="001D65A4">
        <w:rPr>
          <w:b/>
          <w:bCs/>
        </w:rPr>
        <w:t>.</w:t>
      </w:r>
    </w:p>
    <w:p w14:paraId="216EA843" w14:textId="77777777" w:rsidR="001D65A4" w:rsidRPr="001D65A4" w:rsidRDefault="001D65A4" w:rsidP="001D65A4">
      <w:pPr>
        <w:pStyle w:val="ListParagraph"/>
        <w:numPr>
          <w:ilvl w:val="1"/>
          <w:numId w:val="21"/>
        </w:numPr>
        <w:bidi/>
        <w:spacing w:before="100" w:beforeAutospacing="1" w:after="100" w:afterAutospacing="1"/>
        <w:rPr>
          <w:b/>
          <w:bCs/>
        </w:rPr>
      </w:pPr>
      <w:r w:rsidRPr="001D65A4">
        <w:rPr>
          <w:b/>
          <w:bCs/>
          <w:rtl/>
        </w:rPr>
        <w:t>التمارين والأنشطة</w:t>
      </w:r>
      <w:r w:rsidRPr="001D65A4">
        <w:rPr>
          <w:b/>
          <w:bCs/>
        </w:rPr>
        <w:t>.</w:t>
      </w:r>
    </w:p>
    <w:p w14:paraId="2D39E836" w14:textId="77777777" w:rsidR="001D65A4" w:rsidRPr="001D65A4" w:rsidRDefault="001D65A4" w:rsidP="001D65A4">
      <w:pPr>
        <w:pStyle w:val="ListParagraph"/>
        <w:numPr>
          <w:ilvl w:val="1"/>
          <w:numId w:val="21"/>
        </w:numPr>
        <w:bidi/>
        <w:spacing w:before="100" w:beforeAutospacing="1" w:after="100" w:afterAutospacing="1"/>
        <w:rPr>
          <w:b/>
          <w:bCs/>
        </w:rPr>
      </w:pPr>
      <w:r w:rsidRPr="001D65A4">
        <w:rPr>
          <w:b/>
          <w:bCs/>
          <w:rtl/>
        </w:rPr>
        <w:t>بنك الأسئلة</w:t>
      </w:r>
      <w:r w:rsidRPr="001D65A4">
        <w:rPr>
          <w:b/>
          <w:bCs/>
        </w:rPr>
        <w:t>.</w:t>
      </w:r>
    </w:p>
    <w:p w14:paraId="218E193D" w14:textId="77777777" w:rsidR="001D65A4" w:rsidRPr="001D65A4" w:rsidRDefault="001D65A4" w:rsidP="001D65A4">
      <w:pPr>
        <w:pStyle w:val="ListParagraph"/>
        <w:numPr>
          <w:ilvl w:val="1"/>
          <w:numId w:val="21"/>
        </w:numPr>
        <w:bidi/>
        <w:spacing w:before="100" w:beforeAutospacing="1" w:after="100" w:afterAutospacing="1"/>
      </w:pPr>
      <w:r w:rsidRPr="001D65A4">
        <w:rPr>
          <w:b/>
          <w:bCs/>
          <w:rtl/>
        </w:rPr>
        <w:t>أدوات التقييم</w:t>
      </w:r>
      <w:r w:rsidRPr="001D65A4">
        <w:t>.</w:t>
      </w:r>
    </w:p>
    <w:p w14:paraId="636B06C9" w14:textId="04C64922" w:rsidR="001D65A4" w:rsidRPr="001D65A4" w:rsidRDefault="001D65A4" w:rsidP="001D65A4">
      <w:pPr>
        <w:pStyle w:val="ListParagraph"/>
        <w:numPr>
          <w:ilvl w:val="0"/>
          <w:numId w:val="21"/>
        </w:numPr>
        <w:bidi/>
        <w:spacing w:before="100" w:beforeAutospacing="1" w:after="100" w:afterAutospacing="1"/>
        <w:rPr>
          <w:b/>
          <w:bCs/>
        </w:rPr>
      </w:pPr>
      <w:r w:rsidRPr="001D65A4">
        <w:rPr>
          <w:b/>
          <w:bCs/>
          <w:rtl/>
        </w:rPr>
        <w:t>تقرير تحليل الاحتياجات التدريبية</w:t>
      </w:r>
      <w:r w:rsidRPr="001D65A4">
        <w:rPr>
          <w:b/>
          <w:bCs/>
        </w:rPr>
        <w:t>.</w:t>
      </w:r>
    </w:p>
    <w:p w14:paraId="1BF02DC1" w14:textId="45F044FD" w:rsidR="001D65A4" w:rsidRPr="001D65A4" w:rsidRDefault="001D65A4" w:rsidP="001D65A4">
      <w:pPr>
        <w:pStyle w:val="ListParagraph"/>
        <w:numPr>
          <w:ilvl w:val="0"/>
          <w:numId w:val="21"/>
        </w:numPr>
        <w:bidi/>
        <w:spacing w:before="100" w:beforeAutospacing="1" w:after="100" w:afterAutospacing="1"/>
        <w:rPr>
          <w:b/>
          <w:bCs/>
        </w:rPr>
      </w:pPr>
      <w:r w:rsidRPr="001D65A4">
        <w:rPr>
          <w:b/>
          <w:bCs/>
          <w:rtl/>
        </w:rPr>
        <w:t>تقرير تنفيذ</w:t>
      </w:r>
      <w:r w:rsidRPr="001D65A4">
        <w:rPr>
          <w:b/>
          <w:bCs/>
        </w:rPr>
        <w:t xml:space="preserve"> TOT </w:t>
      </w:r>
      <w:r w:rsidRPr="001D65A4">
        <w:rPr>
          <w:b/>
          <w:bCs/>
          <w:rtl/>
        </w:rPr>
        <w:t>يشمل تقييم المشاركين</w:t>
      </w:r>
      <w:r w:rsidRPr="001D65A4">
        <w:rPr>
          <w:b/>
          <w:bCs/>
        </w:rPr>
        <w:t>.</w:t>
      </w:r>
    </w:p>
    <w:p w14:paraId="68180BB2" w14:textId="2D937B1F" w:rsidR="001D65A4" w:rsidRPr="001D65A4" w:rsidRDefault="001D65A4" w:rsidP="001D65A4">
      <w:pPr>
        <w:pStyle w:val="ListParagraph"/>
        <w:numPr>
          <w:ilvl w:val="0"/>
          <w:numId w:val="21"/>
        </w:numPr>
        <w:bidi/>
        <w:spacing w:before="100" w:beforeAutospacing="1" w:after="100" w:afterAutospacing="1"/>
        <w:rPr>
          <w:b/>
          <w:bCs/>
        </w:rPr>
      </w:pPr>
      <w:r w:rsidRPr="001D65A4">
        <w:rPr>
          <w:b/>
          <w:bCs/>
          <w:rtl/>
        </w:rPr>
        <w:t>تقرير نهائي يتضمن مراجعة الحقيبة والتوصيات</w:t>
      </w:r>
      <w:r w:rsidRPr="001D65A4">
        <w:rPr>
          <w:b/>
          <w:bCs/>
        </w:rPr>
        <w:t>.</w:t>
      </w:r>
    </w:p>
    <w:p w14:paraId="5F65EA1E"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t>مؤهلات الاستشاري</w:t>
      </w:r>
    </w:p>
    <w:p w14:paraId="76F64FED" w14:textId="77777777" w:rsidR="00970E7C" w:rsidRPr="00970E7C" w:rsidRDefault="00970E7C" w:rsidP="00640698">
      <w:pPr>
        <w:pStyle w:val="ListParagraph"/>
        <w:numPr>
          <w:ilvl w:val="0"/>
          <w:numId w:val="21"/>
        </w:numPr>
        <w:bidi/>
        <w:spacing w:before="100" w:beforeAutospacing="1" w:after="100" w:afterAutospacing="1"/>
      </w:pPr>
      <w:r w:rsidRPr="00640698">
        <w:rPr>
          <w:b/>
          <w:bCs/>
          <w:rtl/>
        </w:rPr>
        <w:t>خبرة لا تقل عن 5 سنوات في تصميم الحقائب التدريبية</w:t>
      </w:r>
      <w:r w:rsidRPr="00970E7C">
        <w:rPr>
          <w:rtl/>
        </w:rPr>
        <w:t>،</w:t>
      </w:r>
      <w:r w:rsidRPr="00970E7C">
        <w:rPr>
          <w:szCs w:val="24"/>
          <w:rtl/>
        </w:rPr>
        <w:t xml:space="preserve"> </w:t>
      </w:r>
      <w:r w:rsidRPr="00640698">
        <w:rPr>
          <w:b/>
          <w:bCs/>
          <w:rtl/>
        </w:rPr>
        <w:t>مع خبرة موثقة في تطوير محتوى تدريبي متخصص في واحد أو أكثر من الموضوعات التالية</w:t>
      </w:r>
      <w:r w:rsidRPr="00970E7C">
        <w:t>:</w:t>
      </w:r>
    </w:p>
    <w:p w14:paraId="62653D84" w14:textId="77777777" w:rsidR="00970E7C" w:rsidRPr="00970E7C" w:rsidRDefault="00970E7C" w:rsidP="00640698">
      <w:pPr>
        <w:numPr>
          <w:ilvl w:val="1"/>
          <w:numId w:val="21"/>
        </w:numPr>
        <w:spacing w:before="100" w:beforeAutospacing="1" w:after="100" w:afterAutospacing="1"/>
      </w:pPr>
      <w:r w:rsidRPr="00640698">
        <w:rPr>
          <w:rtl/>
        </w:rPr>
        <w:t>الهوية المؤسسية وبناء العلامة التجارية</w:t>
      </w:r>
      <w:r w:rsidRPr="00640698">
        <w:t xml:space="preserve"> (Branding)</w:t>
      </w:r>
    </w:p>
    <w:p w14:paraId="60F5EC0F" w14:textId="77777777" w:rsidR="00970E7C" w:rsidRPr="00970E7C" w:rsidRDefault="00970E7C" w:rsidP="00640698">
      <w:pPr>
        <w:numPr>
          <w:ilvl w:val="1"/>
          <w:numId w:val="21"/>
        </w:numPr>
        <w:spacing w:before="100" w:beforeAutospacing="1" w:after="100" w:afterAutospacing="1"/>
      </w:pPr>
      <w:r w:rsidRPr="00640698">
        <w:rPr>
          <w:rtl/>
        </w:rPr>
        <w:t>التسويق الاجتماعي أو التسويق في سياق منظمات المجتمع المدني</w:t>
      </w:r>
    </w:p>
    <w:p w14:paraId="556DE5FF" w14:textId="07362154" w:rsidR="00970E7C" w:rsidRDefault="00970E7C" w:rsidP="00640698">
      <w:pPr>
        <w:numPr>
          <w:ilvl w:val="1"/>
          <w:numId w:val="21"/>
        </w:numPr>
        <w:spacing w:before="100" w:beforeAutospacing="1" w:after="100" w:afterAutospacing="1"/>
      </w:pPr>
      <w:r w:rsidRPr="00640698">
        <w:rPr>
          <w:rtl/>
        </w:rPr>
        <w:t>استراتيجيات الاتصال التنموي أو تصميم الحملات المجتمعية</w:t>
      </w:r>
    </w:p>
    <w:p w14:paraId="72E2DC96" w14:textId="77777777" w:rsidR="00640698" w:rsidRPr="00640698" w:rsidRDefault="00640698" w:rsidP="00640698">
      <w:pPr>
        <w:pStyle w:val="ListParagraph"/>
        <w:numPr>
          <w:ilvl w:val="0"/>
          <w:numId w:val="21"/>
        </w:numPr>
        <w:bidi/>
        <w:spacing w:before="100" w:beforeAutospacing="1" w:after="100" w:afterAutospacing="1"/>
        <w:rPr>
          <w:b/>
          <w:bCs/>
        </w:rPr>
      </w:pPr>
      <w:r w:rsidRPr="00640698">
        <w:rPr>
          <w:b/>
          <w:bCs/>
          <w:rtl/>
        </w:rPr>
        <w:t>خبرة موثقة في العمل مع منظمات المجتمع المدني أو المنظمات غير الربحية، بشرط أن تكون هذه الخبرة في مجالات متعلقة بالتسويق المؤسسي، أو بناء الهوية المؤسسية، أو الاتصال المجتمعي/التنموي، مثل</w:t>
      </w:r>
      <w:r w:rsidRPr="00640698">
        <w:rPr>
          <w:b/>
          <w:bCs/>
        </w:rPr>
        <w:t>:</w:t>
      </w:r>
    </w:p>
    <w:p w14:paraId="04356D5E" w14:textId="77777777" w:rsidR="00640698" w:rsidRPr="00640698" w:rsidRDefault="00640698" w:rsidP="00640698">
      <w:pPr>
        <w:numPr>
          <w:ilvl w:val="1"/>
          <w:numId w:val="21"/>
        </w:numPr>
        <w:spacing w:before="100" w:beforeAutospacing="1" w:after="100" w:afterAutospacing="1"/>
      </w:pPr>
      <w:r w:rsidRPr="00640698">
        <w:rPr>
          <w:rtl/>
        </w:rPr>
        <w:t>تطوير حملات تواصل أو تسويق لجمعيات أو مبادرات غير ربحية</w:t>
      </w:r>
      <w:r w:rsidRPr="00640698">
        <w:t>.</w:t>
      </w:r>
    </w:p>
    <w:p w14:paraId="10B160D4" w14:textId="77777777" w:rsidR="00640698" w:rsidRPr="00640698" w:rsidRDefault="00640698" w:rsidP="00640698">
      <w:pPr>
        <w:numPr>
          <w:ilvl w:val="1"/>
          <w:numId w:val="21"/>
        </w:numPr>
        <w:spacing w:before="100" w:beforeAutospacing="1" w:after="100" w:afterAutospacing="1"/>
      </w:pPr>
      <w:r w:rsidRPr="00640698">
        <w:rPr>
          <w:rtl/>
        </w:rPr>
        <w:t>تنفيذ تدريبات حول التسويق أو الهوية المؤسسية داخل منظمات غير ربحية</w:t>
      </w:r>
      <w:r w:rsidRPr="00640698">
        <w:t>.</w:t>
      </w:r>
    </w:p>
    <w:p w14:paraId="7FDC68E6" w14:textId="77777777" w:rsidR="00640698" w:rsidRPr="00640698" w:rsidRDefault="00640698" w:rsidP="00640698">
      <w:pPr>
        <w:numPr>
          <w:ilvl w:val="1"/>
          <w:numId w:val="21"/>
        </w:numPr>
        <w:spacing w:before="100" w:beforeAutospacing="1" w:after="100" w:afterAutospacing="1"/>
      </w:pPr>
      <w:r w:rsidRPr="00640698">
        <w:rPr>
          <w:rtl/>
        </w:rPr>
        <w:t>تقديم استشارات اتصال أو بناء علامة تجارية لمؤسسة مجتمع مدني</w:t>
      </w:r>
      <w:r w:rsidRPr="00640698">
        <w:t>.</w:t>
      </w:r>
    </w:p>
    <w:p w14:paraId="42A94D49" w14:textId="57FE141F" w:rsidR="00640698" w:rsidRPr="00970E7C" w:rsidRDefault="00C106FA" w:rsidP="00640698">
      <w:pPr>
        <w:numPr>
          <w:ilvl w:val="0"/>
          <w:numId w:val="21"/>
        </w:numPr>
        <w:spacing w:before="100" w:beforeAutospacing="1" w:after="100" w:afterAutospacing="1"/>
      </w:pPr>
      <w:r>
        <w:rPr>
          <w:rtl/>
        </w:rPr>
        <w:t xml:space="preserve">يمتلك الاستشاري </w:t>
      </w:r>
      <w:r>
        <w:rPr>
          <w:rStyle w:val="Strong"/>
          <w:rtl/>
        </w:rPr>
        <w:t>مهارات تواصل واضحة وفعالة</w:t>
      </w:r>
      <w:r>
        <w:rPr>
          <w:rtl/>
        </w:rPr>
        <w:t xml:space="preserve">، وقدرة على </w:t>
      </w:r>
      <w:r>
        <w:rPr>
          <w:rStyle w:val="Strong"/>
          <w:rtl/>
        </w:rPr>
        <w:t>تبسيط المفاهيم المتخصصة</w:t>
      </w:r>
      <w:r>
        <w:rPr>
          <w:rtl/>
        </w:rPr>
        <w:t xml:space="preserve"> في مجالات التسويق والهوية المؤسسية بما يتناسب مع خلفيات المشاركين من منظمات المجتمع المدني</w:t>
      </w:r>
      <w:r>
        <w:t>.</w:t>
      </w:r>
    </w:p>
    <w:p w14:paraId="13B435A7" w14:textId="77777777" w:rsidR="000E48B0" w:rsidRPr="00C941C3" w:rsidRDefault="000E48B0" w:rsidP="000A5C95">
      <w:pPr>
        <w:pStyle w:val="Heading1"/>
        <w:bidi/>
        <w:jc w:val="both"/>
        <w:rPr>
          <w:rFonts w:eastAsia="Times New Roman"/>
          <w:lang w:eastAsia="en-GB"/>
        </w:rPr>
      </w:pPr>
      <w:r w:rsidRPr="281FD0DE">
        <w:rPr>
          <w:rFonts w:eastAsia="Times New Roman"/>
          <w:rtl/>
          <w:lang w:eastAsia="en-GB"/>
        </w:rPr>
        <w:t>الجدول الزمني:</w:t>
      </w:r>
    </w:p>
    <w:p w14:paraId="4D8D5175" w14:textId="6F072AE3" w:rsidR="00E3073B" w:rsidRPr="009C5AD1" w:rsidRDefault="0030138D" w:rsidP="00640698">
      <w:pPr>
        <w:numPr>
          <w:ilvl w:val="0"/>
          <w:numId w:val="7"/>
        </w:numPr>
        <w:shd w:val="clear" w:color="auto" w:fill="FFFFFF" w:themeFill="background1"/>
        <w:spacing w:before="100" w:beforeAutospacing="1" w:after="150"/>
        <w:ind w:left="0"/>
        <w:rPr>
          <w:rFonts w:ascii="Arial" w:hAnsi="Arial" w:cs="Arial"/>
          <w:color w:val="1F1F1F"/>
          <w:lang w:eastAsia="en-GB"/>
        </w:rPr>
      </w:pPr>
      <w:r w:rsidRPr="009C5AD1">
        <w:rPr>
          <w:rFonts w:ascii="Arial" w:hAnsi="Arial" w:cs="Arial" w:hint="cs"/>
          <w:color w:val="1F1F1F"/>
          <w:rtl/>
          <w:lang w:eastAsia="en-GB"/>
        </w:rPr>
        <w:t xml:space="preserve">من المتوقع ان تبدا المهمة في </w:t>
      </w:r>
      <w:r w:rsidR="009C5AD1" w:rsidRPr="009C5AD1">
        <w:rPr>
          <w:rFonts w:ascii="Arial" w:hAnsi="Arial" w:cs="Arial" w:hint="cs"/>
          <w:color w:val="1F1F1F"/>
          <w:rtl/>
          <w:lang w:eastAsia="en-GB"/>
        </w:rPr>
        <w:t>١</w:t>
      </w:r>
      <w:r w:rsidRPr="009C5AD1">
        <w:rPr>
          <w:rFonts w:ascii="Arial" w:hAnsi="Arial" w:cs="Arial" w:hint="cs"/>
          <w:color w:val="1F1F1F"/>
          <w:rtl/>
          <w:lang w:eastAsia="en-GB"/>
        </w:rPr>
        <w:t xml:space="preserve"> </w:t>
      </w:r>
      <w:r w:rsidR="009C5AD1" w:rsidRPr="009C5AD1">
        <w:rPr>
          <w:rFonts w:ascii="Arial" w:hAnsi="Arial" w:cs="Arial" w:hint="cs"/>
          <w:color w:val="1F1F1F"/>
          <w:rtl/>
          <w:lang w:eastAsia="en-GB"/>
        </w:rPr>
        <w:t>أغسطس</w:t>
      </w:r>
      <w:r w:rsidRPr="009C5AD1">
        <w:rPr>
          <w:rFonts w:ascii="Arial" w:hAnsi="Arial" w:cs="Arial" w:hint="cs"/>
          <w:color w:val="1F1F1F"/>
          <w:rtl/>
          <w:lang w:eastAsia="en-GB"/>
        </w:rPr>
        <w:t xml:space="preserve"> 202</w:t>
      </w:r>
      <w:r w:rsidR="00640698" w:rsidRPr="009C5AD1">
        <w:rPr>
          <w:rFonts w:ascii="Arial" w:hAnsi="Arial" w:cs="Arial" w:hint="cs"/>
          <w:color w:val="1F1F1F"/>
          <w:rtl/>
          <w:lang w:eastAsia="en-GB"/>
        </w:rPr>
        <w:t>5</w:t>
      </w:r>
      <w:r w:rsidRPr="009C5AD1">
        <w:rPr>
          <w:rFonts w:ascii="Arial" w:hAnsi="Arial" w:cs="Arial" w:hint="cs"/>
          <w:color w:val="1F1F1F"/>
          <w:rtl/>
          <w:lang w:eastAsia="en-GB"/>
        </w:rPr>
        <w:t xml:space="preserve"> </w:t>
      </w:r>
      <w:r w:rsidR="00640698" w:rsidRPr="009C5AD1">
        <w:rPr>
          <w:rFonts w:ascii="Arial" w:hAnsi="Arial" w:cs="Arial" w:hint="cs"/>
          <w:color w:val="1F1F1F"/>
          <w:rtl/>
          <w:lang w:eastAsia="en-GB"/>
        </w:rPr>
        <w:t>و تنتهي</w:t>
      </w:r>
      <w:r w:rsidRPr="009C5AD1">
        <w:rPr>
          <w:rFonts w:ascii="Arial" w:hAnsi="Arial" w:cs="Arial" w:hint="cs"/>
          <w:color w:val="1F1F1F"/>
          <w:rtl/>
          <w:lang w:eastAsia="en-GB"/>
        </w:rPr>
        <w:t xml:space="preserve"> </w:t>
      </w:r>
      <w:r w:rsidR="009C5AD1" w:rsidRPr="009C5AD1">
        <w:rPr>
          <w:rFonts w:ascii="Arial" w:hAnsi="Arial" w:cs="Arial" w:hint="cs"/>
          <w:color w:val="1F1F1F"/>
          <w:rtl/>
          <w:lang w:eastAsia="en-GB"/>
        </w:rPr>
        <w:t>٣٠</w:t>
      </w:r>
      <w:r w:rsidR="00640698" w:rsidRPr="009C5AD1">
        <w:rPr>
          <w:rFonts w:ascii="Arial" w:hAnsi="Arial" w:cs="Arial" w:hint="cs"/>
          <w:color w:val="1F1F1F"/>
          <w:rtl/>
          <w:lang w:eastAsia="en-GB"/>
        </w:rPr>
        <w:t xml:space="preserve"> </w:t>
      </w:r>
      <w:proofErr w:type="spellStart"/>
      <w:proofErr w:type="gramStart"/>
      <w:r w:rsidR="009C5AD1" w:rsidRPr="009C5AD1">
        <w:rPr>
          <w:rFonts w:ascii="Arial" w:hAnsi="Arial" w:cs="Arial" w:hint="cs"/>
          <w:color w:val="1F1F1F"/>
          <w:rtl/>
          <w:lang w:eastAsia="en-GB"/>
        </w:rPr>
        <w:t>سبتمير</w:t>
      </w:r>
      <w:proofErr w:type="spellEnd"/>
      <w:r w:rsidR="00640698" w:rsidRPr="009C5AD1">
        <w:rPr>
          <w:rFonts w:ascii="Arial" w:hAnsi="Arial" w:cs="Arial" w:hint="cs"/>
          <w:color w:val="1F1F1F"/>
          <w:rtl/>
          <w:lang w:eastAsia="en-GB"/>
        </w:rPr>
        <w:t xml:space="preserve"> </w:t>
      </w:r>
      <w:r w:rsidRPr="009C5AD1">
        <w:rPr>
          <w:rFonts w:ascii="Arial" w:hAnsi="Arial" w:cs="Arial" w:hint="cs"/>
          <w:color w:val="1F1F1F"/>
          <w:rtl/>
          <w:lang w:eastAsia="en-GB"/>
        </w:rPr>
        <w:t xml:space="preserve"> 202</w:t>
      </w:r>
      <w:r w:rsidR="00640698" w:rsidRPr="009C5AD1">
        <w:rPr>
          <w:rFonts w:ascii="Arial" w:hAnsi="Arial" w:cs="Arial" w:hint="cs"/>
          <w:color w:val="1F1F1F"/>
          <w:rtl/>
          <w:lang w:eastAsia="en-GB"/>
        </w:rPr>
        <w:t>5</w:t>
      </w:r>
      <w:proofErr w:type="gramEnd"/>
    </w:p>
    <w:p w14:paraId="1FA2B06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lastRenderedPageBreak/>
        <w:t>مدة المهمة الاستشارية</w:t>
      </w:r>
    </w:p>
    <w:p w14:paraId="3F556788" w14:textId="4D87B522" w:rsidR="000E48B0" w:rsidRPr="00D560C0" w:rsidRDefault="00F87B22" w:rsidP="0030138D">
      <w:pPr>
        <w:pStyle w:val="Title"/>
        <w:numPr>
          <w:ilvl w:val="0"/>
          <w:numId w:val="8"/>
        </w:numPr>
        <w:bidi/>
        <w:spacing w:line="276" w:lineRule="auto"/>
        <w:jc w:val="both"/>
        <w:rPr>
          <w:rFonts w:ascii="Times New Roman" w:hAnsi="Times New Roman"/>
          <w:sz w:val="24"/>
          <w:szCs w:val="24"/>
        </w:rPr>
      </w:pPr>
      <w:r>
        <w:rPr>
          <w:rFonts w:ascii="Times New Roman" w:hAnsi="Times New Roman" w:hint="cs"/>
          <w:sz w:val="24"/>
          <w:szCs w:val="24"/>
          <w:rtl/>
        </w:rPr>
        <w:t xml:space="preserve">من المتوقع ان يكون اجمالي هذه المهمة  هو </w:t>
      </w:r>
      <w:r w:rsidR="0030138D">
        <w:rPr>
          <w:rFonts w:ascii="Times New Roman" w:hAnsi="Times New Roman" w:hint="cs"/>
          <w:sz w:val="24"/>
          <w:szCs w:val="24"/>
          <w:rtl/>
        </w:rPr>
        <w:t>15</w:t>
      </w:r>
      <w:r>
        <w:rPr>
          <w:rFonts w:ascii="Times New Roman" w:hAnsi="Times New Roman" w:hint="cs"/>
          <w:sz w:val="24"/>
          <w:szCs w:val="24"/>
          <w:rtl/>
        </w:rPr>
        <w:t xml:space="preserve"> يوم عمل من ميعاد بدء المهمة </w:t>
      </w:r>
    </w:p>
    <w:p w14:paraId="299D0259" w14:textId="77777777" w:rsidR="000E48B0" w:rsidRPr="00E60879" w:rsidRDefault="000E48B0" w:rsidP="000E48B0">
      <w:pPr>
        <w:pStyle w:val="Heading1"/>
        <w:bidi/>
        <w:jc w:val="both"/>
        <w:rPr>
          <w:rFonts w:eastAsia="Times New Roman"/>
          <w:lang w:eastAsia="en-GB"/>
        </w:rPr>
      </w:pPr>
      <w:r w:rsidRPr="156D568A">
        <w:rPr>
          <w:rFonts w:eastAsia="Times New Roman"/>
          <w:rtl/>
          <w:lang w:eastAsia="en-GB"/>
        </w:rPr>
        <w:t>طلب العرض الفني والمالي:</w:t>
      </w:r>
    </w:p>
    <w:p w14:paraId="076FD9C4" w14:textId="77777777" w:rsidR="000E48B0" w:rsidRPr="00552F3D" w:rsidRDefault="000E48B0" w:rsidP="000E48B0">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6901E7FA"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092D4F5F"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2A4A920E" w14:textId="5F6D85B8" w:rsidR="000E48B0" w:rsidRDefault="000E48B0" w:rsidP="00E3073B">
      <w:pPr>
        <w:pStyle w:val="Title"/>
        <w:numPr>
          <w:ilvl w:val="0"/>
          <w:numId w:val="8"/>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/الحقائب التدريبية التي سيتم تطويرها </w:t>
      </w:r>
    </w:p>
    <w:p w14:paraId="07AFBE96" w14:textId="06C86FC4" w:rsidR="006D0ED6" w:rsidRPr="009C5AD1" w:rsidRDefault="006D0ED6" w:rsidP="006D0ED6">
      <w:pPr>
        <w:pStyle w:val="NormalWeb"/>
        <w:numPr>
          <w:ilvl w:val="0"/>
          <w:numId w:val="8"/>
        </w:numPr>
        <w:bidi/>
        <w:rPr>
          <w:lang w:val="en-US" w:eastAsia="en-US"/>
        </w:rPr>
      </w:pPr>
      <w:r w:rsidRPr="009C5AD1">
        <w:rPr>
          <w:rtl/>
          <w:lang w:val="en-US" w:eastAsia="en-US"/>
        </w:rPr>
        <w:t xml:space="preserve">تقديم العرض الفني والمالي في موعد أقصاه </w:t>
      </w:r>
      <w:r w:rsidR="009C5AD1" w:rsidRPr="009C5AD1">
        <w:rPr>
          <w:lang w:val="en-US" w:eastAsia="en-US"/>
        </w:rPr>
        <w:t>24</w:t>
      </w:r>
      <w:r w:rsidRPr="009C5AD1">
        <w:rPr>
          <w:rtl/>
          <w:lang w:val="en-US" w:eastAsia="en-US"/>
        </w:rPr>
        <w:t xml:space="preserve"> </w:t>
      </w:r>
      <w:r w:rsidR="009C5AD1" w:rsidRPr="009C5AD1">
        <w:rPr>
          <w:rFonts w:hint="cs"/>
          <w:rtl/>
          <w:lang w:val="en-US" w:eastAsia="en-US"/>
        </w:rPr>
        <w:t>يوليو</w:t>
      </w:r>
      <w:r w:rsidRPr="009C5AD1">
        <w:rPr>
          <w:rtl/>
          <w:lang w:val="en-US" w:eastAsia="en-US"/>
        </w:rPr>
        <w:t xml:space="preserve"> </w:t>
      </w:r>
      <w:r w:rsidR="009C5AD1" w:rsidRPr="009C5AD1">
        <w:rPr>
          <w:lang w:val="en-US" w:eastAsia="en-US"/>
        </w:rPr>
        <w:t>2025</w:t>
      </w:r>
      <w:r w:rsidRPr="009C5AD1">
        <w:rPr>
          <w:rtl/>
          <w:lang w:val="en-US" w:eastAsia="en-US"/>
        </w:rPr>
        <w:t xml:space="preserve"> عبر </w:t>
      </w:r>
      <w:r w:rsidR="009C5AD1" w:rsidRPr="009C5AD1">
        <w:rPr>
          <w:rFonts w:hint="cs"/>
          <w:rtl/>
          <w:lang w:val="en-US" w:eastAsia="en-US"/>
        </w:rPr>
        <w:t>الرابط المذكور</w:t>
      </w:r>
      <w:r w:rsidRPr="009C5AD1">
        <w:rPr>
          <w:rtl/>
          <w:lang w:val="en-US" w:eastAsia="en-US"/>
        </w:rPr>
        <w:t xml:space="preserve"> في الإعلان</w:t>
      </w:r>
    </w:p>
    <w:p w14:paraId="09D1F2D0" w14:textId="2DA27358" w:rsidR="000E48B0" w:rsidRDefault="000E48B0" w:rsidP="000E48B0">
      <w:pPr>
        <w:pStyle w:val="ListParagraph"/>
        <w:numPr>
          <w:ilvl w:val="0"/>
          <w:numId w:val="1"/>
        </w:numPr>
        <w:bidi/>
        <w:spacing w:line="360" w:lineRule="auto"/>
        <w:jc w:val="both"/>
        <w:rPr>
          <w:rFonts w:ascii="Arial" w:hAnsi="Arial" w:cs="Arial"/>
          <w:b/>
          <w:color w:val="000000"/>
          <w:szCs w:val="24"/>
          <w:lang w:bidi="ar-EG"/>
        </w:rPr>
      </w:pPr>
      <w:r w:rsidRPr="00552F3D">
        <w:rPr>
          <w:rFonts w:ascii="Times New Roman" w:hAnsi="Times New Roman"/>
          <w:szCs w:val="24"/>
          <w:rtl/>
        </w:rPr>
        <w:t>العرض المالي ويشمل الأجر اليومي للاستشاري.</w:t>
      </w:r>
      <w:r w:rsidRPr="000E48B0">
        <w:rPr>
          <w:rFonts w:ascii="Arial" w:hAnsi="Arial" w:cs="Arial" w:hint="cs"/>
          <w:b/>
          <w:color w:val="000000"/>
          <w:szCs w:val="24"/>
          <w:rtl/>
          <w:lang w:bidi="ar-EG"/>
        </w:rPr>
        <w:t xml:space="preserve"> </w:t>
      </w:r>
      <w:r w:rsidRPr="004404E7">
        <w:rPr>
          <w:rFonts w:ascii="Arial" w:hAnsi="Arial" w:cs="Arial" w:hint="cs"/>
          <w:b/>
          <w:color w:val="000000"/>
          <w:szCs w:val="24"/>
          <w:rtl/>
          <w:lang w:bidi="ar-EG"/>
        </w:rPr>
        <w:t>(الاجر اليومي للاستشاري ، المواصلات، الأدوات المستخدمه،،،، الخ)</w:t>
      </w:r>
      <w:r w:rsidRPr="004404E7">
        <w:rPr>
          <w:rFonts w:ascii="Arial" w:hAnsi="Arial" w:cs="Arial"/>
          <w:b/>
          <w:color w:val="000000"/>
          <w:szCs w:val="24"/>
          <w:rtl/>
          <w:lang w:bidi="ar-EG"/>
        </w:rPr>
        <w:t>.</w:t>
      </w:r>
    </w:p>
    <w:p w14:paraId="4C927D2D" w14:textId="77777777" w:rsidR="000E48B0" w:rsidRPr="009B67C9" w:rsidRDefault="000E48B0" w:rsidP="000E48B0">
      <w:pPr>
        <w:pStyle w:val="ListParagraph"/>
        <w:numPr>
          <w:ilvl w:val="1"/>
          <w:numId w:val="1"/>
        </w:numPr>
        <w:bidi/>
        <w:spacing w:line="360" w:lineRule="auto"/>
        <w:jc w:val="both"/>
        <w:rPr>
          <w:rFonts w:cs="Arial"/>
          <w:szCs w:val="24"/>
        </w:rPr>
      </w:pPr>
      <w:r w:rsidRPr="009B67C9">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0E48B0" w:rsidRPr="00CC4271" w14:paraId="06FE7D2F" w14:textId="77777777" w:rsidTr="00B05E60">
        <w:tc>
          <w:tcPr>
            <w:tcW w:w="1425" w:type="dxa"/>
            <w:shd w:val="clear" w:color="auto" w:fill="auto"/>
            <w:vAlign w:val="center"/>
          </w:tcPr>
          <w:p w14:paraId="2AD8FBCB" w14:textId="77777777" w:rsidR="000E48B0" w:rsidRPr="00CC4271" w:rsidRDefault="000E48B0" w:rsidP="00B05E60">
            <w:pPr>
              <w:jc w:val="center"/>
              <w:rPr>
                <w:rFonts w:cs="Arial"/>
              </w:rPr>
            </w:pPr>
            <w:r>
              <w:rPr>
                <w:rFonts w:cs="Arial" w:hint="cs"/>
                <w:rtl/>
              </w:rPr>
              <w:t>الاجمالي</w:t>
            </w:r>
          </w:p>
        </w:tc>
        <w:tc>
          <w:tcPr>
            <w:tcW w:w="1310" w:type="dxa"/>
            <w:shd w:val="clear" w:color="auto" w:fill="auto"/>
            <w:vAlign w:val="center"/>
          </w:tcPr>
          <w:p w14:paraId="6140696B" w14:textId="0D8ACBD6" w:rsidR="000E48B0" w:rsidRPr="00CC4271" w:rsidRDefault="000E48B0" w:rsidP="00B05E60">
            <w:pPr>
              <w:jc w:val="center"/>
              <w:rPr>
                <w:rFonts w:cs="Arial"/>
              </w:rPr>
            </w:pPr>
            <w:r>
              <w:rPr>
                <w:rFonts w:cs="Arial" w:hint="cs"/>
                <w:rtl/>
              </w:rPr>
              <w:t>سعر الوحدة</w:t>
            </w:r>
            <w:r w:rsidR="00B05E60">
              <w:rPr>
                <w:rFonts w:cs="Arial" w:hint="cs"/>
                <w:rtl/>
              </w:rPr>
              <w:t xml:space="preserve"> </w:t>
            </w:r>
            <w:r w:rsidR="00B05E60">
              <w:rPr>
                <w:rFonts w:cs="Arial"/>
              </w:rPr>
              <w:t>/</w:t>
            </w:r>
            <w:r w:rsidR="00B05E60">
              <w:rPr>
                <w:rFonts w:cs="Arial" w:hint="cs"/>
                <w:rtl/>
                <w:lang w:bidi="ar-EG"/>
              </w:rPr>
              <w:t>اليوم</w:t>
            </w:r>
          </w:p>
        </w:tc>
        <w:tc>
          <w:tcPr>
            <w:tcW w:w="1913" w:type="dxa"/>
            <w:shd w:val="clear" w:color="auto" w:fill="auto"/>
            <w:vAlign w:val="center"/>
          </w:tcPr>
          <w:p w14:paraId="7F19236E" w14:textId="106AB16A" w:rsidR="000E48B0" w:rsidRPr="00CC4271" w:rsidRDefault="000E48B0" w:rsidP="00B05E60">
            <w:pPr>
              <w:jc w:val="center"/>
              <w:rPr>
                <w:rFonts w:cs="Arial"/>
              </w:rPr>
            </w:pPr>
            <w:r>
              <w:rPr>
                <w:rFonts w:cs="Arial" w:hint="cs"/>
                <w:rtl/>
              </w:rPr>
              <w:t>وحدة القياس</w:t>
            </w:r>
            <w:r w:rsidR="00B05E60">
              <w:rPr>
                <w:rFonts w:cs="Arial"/>
              </w:rPr>
              <w:t>/</w:t>
            </w:r>
            <w:r w:rsidR="00B05E60">
              <w:rPr>
                <w:rFonts w:cs="Arial" w:hint="cs"/>
                <w:rtl/>
                <w:lang w:bidi="ar-EG"/>
              </w:rPr>
              <w:t>يوم</w:t>
            </w:r>
          </w:p>
        </w:tc>
        <w:tc>
          <w:tcPr>
            <w:tcW w:w="1965" w:type="dxa"/>
            <w:shd w:val="clear" w:color="auto" w:fill="auto"/>
            <w:vAlign w:val="center"/>
          </w:tcPr>
          <w:p w14:paraId="027132F1" w14:textId="77777777" w:rsidR="000E48B0" w:rsidRPr="00CC4271" w:rsidRDefault="000E48B0" w:rsidP="00B05E60">
            <w:pPr>
              <w:jc w:val="center"/>
              <w:rPr>
                <w:rFonts w:cs="Arial"/>
              </w:rPr>
            </w:pPr>
            <w:r>
              <w:rPr>
                <w:rFonts w:cs="Arial" w:hint="cs"/>
                <w:rtl/>
              </w:rPr>
              <w:t>الكمية</w:t>
            </w:r>
          </w:p>
        </w:tc>
        <w:tc>
          <w:tcPr>
            <w:tcW w:w="1960" w:type="dxa"/>
            <w:shd w:val="clear" w:color="auto" w:fill="auto"/>
            <w:vAlign w:val="center"/>
          </w:tcPr>
          <w:p w14:paraId="4BBC0451" w14:textId="77777777" w:rsidR="000E48B0" w:rsidRPr="00CC4271" w:rsidRDefault="000E48B0" w:rsidP="00B05E60">
            <w:pPr>
              <w:jc w:val="center"/>
              <w:rPr>
                <w:rFonts w:cs="Arial"/>
                <w:rtl/>
                <w:lang w:bidi="ar-EG"/>
              </w:rPr>
            </w:pPr>
            <w:r>
              <w:rPr>
                <w:rFonts w:cs="Arial" w:hint="cs"/>
                <w:rtl/>
                <w:lang w:bidi="ar-EG"/>
              </w:rPr>
              <w:t>الوصف / المخرجات</w:t>
            </w:r>
          </w:p>
        </w:tc>
      </w:tr>
      <w:tr w:rsidR="000E48B0" w:rsidRPr="00CC4271" w14:paraId="66D93CFF" w14:textId="77777777" w:rsidTr="00B05E60">
        <w:tc>
          <w:tcPr>
            <w:tcW w:w="1425" w:type="dxa"/>
            <w:shd w:val="clear" w:color="auto" w:fill="auto"/>
            <w:vAlign w:val="center"/>
          </w:tcPr>
          <w:p w14:paraId="6C1531D0" w14:textId="425E2669" w:rsidR="000E48B0" w:rsidRPr="00CC4271" w:rsidRDefault="000E48B0" w:rsidP="00B05E60">
            <w:pPr>
              <w:jc w:val="center"/>
              <w:rPr>
                <w:rFonts w:cs="Arial"/>
              </w:rPr>
            </w:pPr>
          </w:p>
        </w:tc>
        <w:tc>
          <w:tcPr>
            <w:tcW w:w="1310" w:type="dxa"/>
            <w:shd w:val="clear" w:color="auto" w:fill="auto"/>
            <w:vAlign w:val="center"/>
          </w:tcPr>
          <w:p w14:paraId="0424EC2E" w14:textId="1F0FF607" w:rsidR="000E48B0" w:rsidRPr="00CC4271" w:rsidRDefault="000E48B0" w:rsidP="00B05E60">
            <w:pPr>
              <w:jc w:val="center"/>
              <w:rPr>
                <w:rFonts w:cs="Arial"/>
              </w:rPr>
            </w:pPr>
          </w:p>
        </w:tc>
        <w:tc>
          <w:tcPr>
            <w:tcW w:w="1913" w:type="dxa"/>
            <w:shd w:val="clear" w:color="auto" w:fill="auto"/>
            <w:vAlign w:val="center"/>
          </w:tcPr>
          <w:p w14:paraId="17855EAE" w14:textId="66DD1B1F" w:rsidR="000E48B0" w:rsidRPr="00CC4271" w:rsidRDefault="00B05E60" w:rsidP="00B05E60">
            <w:pPr>
              <w:jc w:val="center"/>
              <w:rPr>
                <w:rFonts w:cs="Arial"/>
              </w:rPr>
            </w:pPr>
            <w:r>
              <w:rPr>
                <w:rFonts w:cs="Arial" w:hint="cs"/>
                <w:rtl/>
                <w:lang w:bidi="ar-EG"/>
              </w:rPr>
              <w:t>10 أيام</w:t>
            </w:r>
          </w:p>
        </w:tc>
        <w:tc>
          <w:tcPr>
            <w:tcW w:w="1965" w:type="dxa"/>
            <w:shd w:val="clear" w:color="auto" w:fill="auto"/>
            <w:vAlign w:val="center"/>
          </w:tcPr>
          <w:p w14:paraId="728DF500" w14:textId="64661E61" w:rsidR="000E48B0" w:rsidRPr="00CC4271" w:rsidRDefault="00B05E60" w:rsidP="00B05E60">
            <w:pPr>
              <w:jc w:val="center"/>
              <w:rPr>
                <w:rFonts w:cs="Arial"/>
              </w:rPr>
            </w:pPr>
            <w:r>
              <w:rPr>
                <w:rFonts w:cs="Arial" w:hint="cs"/>
                <w:rtl/>
              </w:rPr>
              <w:t>1</w:t>
            </w:r>
          </w:p>
        </w:tc>
        <w:tc>
          <w:tcPr>
            <w:tcW w:w="1960" w:type="dxa"/>
            <w:shd w:val="clear" w:color="auto" w:fill="auto"/>
            <w:vAlign w:val="center"/>
          </w:tcPr>
          <w:p w14:paraId="4AFCFF41" w14:textId="383448A1" w:rsidR="000E48B0" w:rsidRPr="00CC4271" w:rsidRDefault="00B05E60" w:rsidP="00B05E60">
            <w:pPr>
              <w:jc w:val="center"/>
              <w:rPr>
                <w:rFonts w:cs="Arial"/>
              </w:rPr>
            </w:pPr>
            <w:r>
              <w:rPr>
                <w:rFonts w:cs="Arial" w:hint="cs"/>
                <w:rtl/>
                <w:lang w:bidi="ar-EG"/>
              </w:rPr>
              <w:t>تصميم الحقيبة التدريبية</w:t>
            </w:r>
          </w:p>
        </w:tc>
      </w:tr>
      <w:tr w:rsidR="000E48B0" w:rsidRPr="00CC4271" w14:paraId="3A1A569B" w14:textId="77777777" w:rsidTr="00B05E60">
        <w:tc>
          <w:tcPr>
            <w:tcW w:w="1425" w:type="dxa"/>
            <w:shd w:val="clear" w:color="auto" w:fill="auto"/>
            <w:vAlign w:val="center"/>
          </w:tcPr>
          <w:p w14:paraId="3706016B" w14:textId="77777777" w:rsidR="000E48B0" w:rsidRPr="00CC4271" w:rsidRDefault="000E48B0" w:rsidP="00B05E60">
            <w:pPr>
              <w:jc w:val="center"/>
              <w:rPr>
                <w:rFonts w:cs="Arial"/>
              </w:rPr>
            </w:pPr>
          </w:p>
        </w:tc>
        <w:tc>
          <w:tcPr>
            <w:tcW w:w="1310" w:type="dxa"/>
            <w:shd w:val="clear" w:color="auto" w:fill="auto"/>
            <w:vAlign w:val="center"/>
          </w:tcPr>
          <w:p w14:paraId="7C71263B" w14:textId="77777777" w:rsidR="000E48B0" w:rsidRPr="00CC4271" w:rsidRDefault="000E48B0" w:rsidP="00B05E60">
            <w:pPr>
              <w:jc w:val="center"/>
              <w:rPr>
                <w:rFonts w:cs="Arial"/>
              </w:rPr>
            </w:pPr>
          </w:p>
        </w:tc>
        <w:tc>
          <w:tcPr>
            <w:tcW w:w="1913" w:type="dxa"/>
            <w:shd w:val="clear" w:color="auto" w:fill="auto"/>
            <w:vAlign w:val="center"/>
          </w:tcPr>
          <w:p w14:paraId="1BD4A6C3" w14:textId="7FF55977" w:rsidR="000E48B0" w:rsidRPr="00CC4271" w:rsidRDefault="00B05E60" w:rsidP="00B05E60">
            <w:pPr>
              <w:jc w:val="center"/>
              <w:rPr>
                <w:rFonts w:cs="Arial"/>
              </w:rPr>
            </w:pPr>
            <w:r>
              <w:rPr>
                <w:rFonts w:cs="Arial" w:hint="cs"/>
                <w:rtl/>
              </w:rPr>
              <w:t>5 أيام</w:t>
            </w:r>
          </w:p>
        </w:tc>
        <w:tc>
          <w:tcPr>
            <w:tcW w:w="1965" w:type="dxa"/>
            <w:shd w:val="clear" w:color="auto" w:fill="auto"/>
            <w:vAlign w:val="center"/>
          </w:tcPr>
          <w:p w14:paraId="480E4E19" w14:textId="610DDF3E" w:rsidR="000E48B0" w:rsidRPr="00CC4271" w:rsidRDefault="00B05E60" w:rsidP="00B05E60">
            <w:pPr>
              <w:jc w:val="center"/>
              <w:rPr>
                <w:rFonts w:cs="Arial"/>
              </w:rPr>
            </w:pPr>
            <w:r>
              <w:rPr>
                <w:rFonts w:cs="Arial" w:hint="cs"/>
                <w:rtl/>
              </w:rPr>
              <w:t>1</w:t>
            </w:r>
          </w:p>
        </w:tc>
        <w:tc>
          <w:tcPr>
            <w:tcW w:w="1960" w:type="dxa"/>
            <w:shd w:val="clear" w:color="auto" w:fill="auto"/>
            <w:vAlign w:val="center"/>
          </w:tcPr>
          <w:p w14:paraId="67D6E4F4" w14:textId="489A431F" w:rsidR="000E48B0" w:rsidRPr="00CC4271" w:rsidRDefault="00B05E60" w:rsidP="00B05E60">
            <w:pPr>
              <w:jc w:val="center"/>
              <w:rPr>
                <w:rFonts w:cs="Arial"/>
              </w:rPr>
            </w:pPr>
            <w:r>
              <w:rPr>
                <w:rFonts w:cs="Arial" w:hint="cs"/>
                <w:rtl/>
              </w:rPr>
              <w:t>تدريب المدربين</w:t>
            </w:r>
          </w:p>
        </w:tc>
      </w:tr>
      <w:tr w:rsidR="000E48B0" w:rsidRPr="00CC4271" w14:paraId="7527C3FD" w14:textId="77777777" w:rsidTr="00B05E60">
        <w:tc>
          <w:tcPr>
            <w:tcW w:w="1425" w:type="dxa"/>
            <w:shd w:val="clear" w:color="auto" w:fill="auto"/>
            <w:vAlign w:val="center"/>
          </w:tcPr>
          <w:p w14:paraId="1F795CB7" w14:textId="77777777" w:rsidR="000E48B0" w:rsidRPr="00CC4271" w:rsidRDefault="000E48B0" w:rsidP="00B05E60">
            <w:pPr>
              <w:jc w:val="center"/>
              <w:rPr>
                <w:rFonts w:cs="Arial"/>
              </w:rPr>
            </w:pPr>
          </w:p>
        </w:tc>
        <w:tc>
          <w:tcPr>
            <w:tcW w:w="1310" w:type="dxa"/>
            <w:shd w:val="clear" w:color="auto" w:fill="auto"/>
            <w:vAlign w:val="center"/>
          </w:tcPr>
          <w:p w14:paraId="0DE69B3F" w14:textId="77777777" w:rsidR="000E48B0" w:rsidRPr="00CC4271" w:rsidRDefault="000E48B0" w:rsidP="00B05E60">
            <w:pPr>
              <w:jc w:val="center"/>
              <w:rPr>
                <w:rFonts w:cs="Arial"/>
              </w:rPr>
            </w:pPr>
          </w:p>
        </w:tc>
        <w:tc>
          <w:tcPr>
            <w:tcW w:w="1913" w:type="dxa"/>
            <w:shd w:val="clear" w:color="auto" w:fill="auto"/>
            <w:vAlign w:val="center"/>
          </w:tcPr>
          <w:p w14:paraId="62DE6D4B" w14:textId="77777777" w:rsidR="000E48B0" w:rsidRPr="00CC4271" w:rsidRDefault="000E48B0" w:rsidP="00B05E60">
            <w:pPr>
              <w:jc w:val="center"/>
              <w:rPr>
                <w:rFonts w:cs="Arial"/>
              </w:rPr>
            </w:pPr>
          </w:p>
        </w:tc>
        <w:tc>
          <w:tcPr>
            <w:tcW w:w="1965" w:type="dxa"/>
            <w:shd w:val="clear" w:color="auto" w:fill="auto"/>
            <w:vAlign w:val="center"/>
          </w:tcPr>
          <w:p w14:paraId="0A13B2F0" w14:textId="77777777" w:rsidR="000E48B0" w:rsidRPr="00CC4271" w:rsidRDefault="000E48B0" w:rsidP="00B05E60">
            <w:pPr>
              <w:jc w:val="center"/>
              <w:rPr>
                <w:rFonts w:cs="Arial"/>
              </w:rPr>
            </w:pPr>
          </w:p>
        </w:tc>
        <w:tc>
          <w:tcPr>
            <w:tcW w:w="1960" w:type="dxa"/>
            <w:shd w:val="clear" w:color="auto" w:fill="auto"/>
            <w:vAlign w:val="center"/>
          </w:tcPr>
          <w:p w14:paraId="30C448C0" w14:textId="77777777" w:rsidR="000E48B0" w:rsidRPr="00CC4271" w:rsidRDefault="000E48B0" w:rsidP="00B05E60">
            <w:pPr>
              <w:jc w:val="center"/>
              <w:rPr>
                <w:rFonts w:cs="Arial"/>
              </w:rPr>
            </w:pPr>
          </w:p>
        </w:tc>
      </w:tr>
    </w:tbl>
    <w:p w14:paraId="1196C3BD" w14:textId="77777777" w:rsidR="000E48B0" w:rsidRPr="00CC272E" w:rsidRDefault="000E48B0" w:rsidP="000E48B0">
      <w:pPr>
        <w:bidi w:val="0"/>
        <w:rPr>
          <w:rFonts w:cs="Arial"/>
        </w:rPr>
      </w:pPr>
    </w:p>
    <w:p w14:paraId="5FDFE2D4" w14:textId="77777777" w:rsidR="000E48B0" w:rsidRPr="00ED3DB5" w:rsidRDefault="000E48B0" w:rsidP="000E48B0">
      <w:pPr>
        <w:pStyle w:val="ListParagraph"/>
        <w:numPr>
          <w:ilvl w:val="1"/>
          <w:numId w:val="1"/>
        </w:numPr>
        <w:bidi/>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0E48B0" w:rsidRPr="00CC4271" w14:paraId="35273F5F" w14:textId="77777777" w:rsidTr="00AD2BCE">
        <w:tc>
          <w:tcPr>
            <w:tcW w:w="2088" w:type="dxa"/>
            <w:shd w:val="clear" w:color="auto" w:fill="auto"/>
          </w:tcPr>
          <w:p w14:paraId="2B0DCF8F" w14:textId="77777777" w:rsidR="000E48B0" w:rsidRPr="00CC4271" w:rsidRDefault="000E48B0" w:rsidP="00AD2BCE">
            <w:pPr>
              <w:jc w:val="center"/>
              <w:rPr>
                <w:rFonts w:cs="Arial"/>
              </w:rPr>
            </w:pPr>
            <w:r>
              <w:rPr>
                <w:rFonts w:cs="Arial" w:hint="cs"/>
                <w:rtl/>
              </w:rPr>
              <w:t xml:space="preserve">الاجمالي </w:t>
            </w:r>
          </w:p>
        </w:tc>
        <w:tc>
          <w:tcPr>
            <w:tcW w:w="1980" w:type="dxa"/>
            <w:shd w:val="clear" w:color="auto" w:fill="auto"/>
          </w:tcPr>
          <w:p w14:paraId="4BE0740B" w14:textId="77777777" w:rsidR="000E48B0" w:rsidRPr="00CC4271" w:rsidRDefault="000E48B0" w:rsidP="00AD2BCE">
            <w:pPr>
              <w:jc w:val="center"/>
              <w:rPr>
                <w:rFonts w:cs="Arial"/>
              </w:rPr>
            </w:pPr>
            <w:r>
              <w:rPr>
                <w:rFonts w:cs="Arial" w:hint="cs"/>
                <w:rtl/>
              </w:rPr>
              <w:t xml:space="preserve">العدد </w:t>
            </w:r>
          </w:p>
        </w:tc>
        <w:tc>
          <w:tcPr>
            <w:tcW w:w="2542" w:type="dxa"/>
            <w:shd w:val="clear" w:color="auto" w:fill="auto"/>
          </w:tcPr>
          <w:p w14:paraId="7CD0B4B1" w14:textId="77777777" w:rsidR="000E48B0" w:rsidRPr="00CC4271" w:rsidRDefault="000E48B0" w:rsidP="00AD2BCE">
            <w:pPr>
              <w:jc w:val="center"/>
              <w:rPr>
                <w:rFonts w:cs="Arial"/>
              </w:rPr>
            </w:pPr>
            <w:r>
              <w:rPr>
                <w:rFonts w:cs="Arial" w:hint="cs"/>
                <w:rtl/>
              </w:rPr>
              <w:t>التكلفه  (بالجنيه المصري)</w:t>
            </w:r>
          </w:p>
        </w:tc>
        <w:tc>
          <w:tcPr>
            <w:tcW w:w="1962" w:type="dxa"/>
            <w:shd w:val="clear" w:color="auto" w:fill="auto"/>
          </w:tcPr>
          <w:p w14:paraId="6DB0DD50" w14:textId="77777777" w:rsidR="000E48B0" w:rsidRPr="00CC4271" w:rsidRDefault="000E48B0" w:rsidP="00AD2BCE">
            <w:pPr>
              <w:jc w:val="center"/>
              <w:rPr>
                <w:rFonts w:cs="Arial"/>
              </w:rPr>
            </w:pPr>
            <w:r>
              <w:rPr>
                <w:rFonts w:cs="Arial" w:hint="cs"/>
                <w:rtl/>
              </w:rPr>
              <w:t>الوصف</w:t>
            </w:r>
          </w:p>
        </w:tc>
      </w:tr>
      <w:tr w:rsidR="000E48B0" w:rsidRPr="00CC4271" w14:paraId="726ABDEE" w14:textId="77777777" w:rsidTr="00AD2BCE">
        <w:tc>
          <w:tcPr>
            <w:tcW w:w="2088" w:type="dxa"/>
            <w:shd w:val="clear" w:color="auto" w:fill="auto"/>
          </w:tcPr>
          <w:p w14:paraId="3DB6FC59" w14:textId="77777777" w:rsidR="000E48B0" w:rsidRPr="00CC4271" w:rsidRDefault="000E48B0" w:rsidP="00AD2BCE">
            <w:pPr>
              <w:rPr>
                <w:rFonts w:cs="Arial"/>
              </w:rPr>
            </w:pPr>
          </w:p>
        </w:tc>
        <w:tc>
          <w:tcPr>
            <w:tcW w:w="1980" w:type="dxa"/>
            <w:shd w:val="clear" w:color="auto" w:fill="auto"/>
          </w:tcPr>
          <w:p w14:paraId="2FFBBE32" w14:textId="77777777" w:rsidR="000E48B0" w:rsidRPr="00CC4271" w:rsidRDefault="000E48B0" w:rsidP="00AD2BCE">
            <w:pPr>
              <w:rPr>
                <w:rFonts w:cs="Arial"/>
              </w:rPr>
            </w:pPr>
          </w:p>
        </w:tc>
        <w:tc>
          <w:tcPr>
            <w:tcW w:w="2542" w:type="dxa"/>
            <w:shd w:val="clear" w:color="auto" w:fill="auto"/>
          </w:tcPr>
          <w:p w14:paraId="67BC522A" w14:textId="77777777" w:rsidR="000E48B0" w:rsidRPr="00CC4271" w:rsidRDefault="000E48B0" w:rsidP="00AD2BCE">
            <w:pPr>
              <w:rPr>
                <w:rFonts w:cs="Arial"/>
              </w:rPr>
            </w:pPr>
          </w:p>
        </w:tc>
        <w:tc>
          <w:tcPr>
            <w:tcW w:w="1962" w:type="dxa"/>
            <w:shd w:val="clear" w:color="auto" w:fill="auto"/>
          </w:tcPr>
          <w:p w14:paraId="3EA8F278" w14:textId="77777777" w:rsidR="000E48B0" w:rsidRPr="00CC4271" w:rsidRDefault="000E48B0" w:rsidP="00AD2BCE">
            <w:pPr>
              <w:rPr>
                <w:rFonts w:cs="Arial"/>
              </w:rPr>
            </w:pPr>
          </w:p>
        </w:tc>
      </w:tr>
      <w:tr w:rsidR="000E48B0" w:rsidRPr="00CC4271" w14:paraId="59D2190B" w14:textId="77777777" w:rsidTr="00AD2BCE">
        <w:tc>
          <w:tcPr>
            <w:tcW w:w="2088" w:type="dxa"/>
            <w:shd w:val="clear" w:color="auto" w:fill="auto"/>
          </w:tcPr>
          <w:p w14:paraId="04055996" w14:textId="77777777" w:rsidR="000E48B0" w:rsidRPr="00CC4271" w:rsidRDefault="000E48B0" w:rsidP="00AD2BCE">
            <w:pPr>
              <w:rPr>
                <w:rFonts w:cs="Arial"/>
              </w:rPr>
            </w:pPr>
          </w:p>
        </w:tc>
        <w:tc>
          <w:tcPr>
            <w:tcW w:w="1980" w:type="dxa"/>
            <w:shd w:val="clear" w:color="auto" w:fill="auto"/>
          </w:tcPr>
          <w:p w14:paraId="5C4A885D" w14:textId="77777777" w:rsidR="000E48B0" w:rsidRPr="00CC4271" w:rsidRDefault="000E48B0" w:rsidP="00AD2BCE">
            <w:pPr>
              <w:rPr>
                <w:rFonts w:cs="Arial"/>
              </w:rPr>
            </w:pPr>
          </w:p>
        </w:tc>
        <w:tc>
          <w:tcPr>
            <w:tcW w:w="2542" w:type="dxa"/>
            <w:shd w:val="clear" w:color="auto" w:fill="auto"/>
          </w:tcPr>
          <w:p w14:paraId="325E2C75" w14:textId="77777777" w:rsidR="000E48B0" w:rsidRPr="00CC4271" w:rsidRDefault="000E48B0" w:rsidP="00AD2BCE">
            <w:pPr>
              <w:rPr>
                <w:rFonts w:cs="Arial"/>
              </w:rPr>
            </w:pPr>
          </w:p>
        </w:tc>
        <w:tc>
          <w:tcPr>
            <w:tcW w:w="1962" w:type="dxa"/>
            <w:shd w:val="clear" w:color="auto" w:fill="auto"/>
          </w:tcPr>
          <w:p w14:paraId="61DC41B8" w14:textId="77777777" w:rsidR="000E48B0" w:rsidRPr="00CC4271" w:rsidRDefault="000E48B0" w:rsidP="00AD2BCE">
            <w:pPr>
              <w:rPr>
                <w:rFonts w:cs="Arial"/>
              </w:rPr>
            </w:pPr>
          </w:p>
        </w:tc>
      </w:tr>
      <w:tr w:rsidR="000E48B0" w:rsidRPr="00CC4271" w14:paraId="1E4DD79F" w14:textId="77777777" w:rsidTr="00AD2BCE">
        <w:tc>
          <w:tcPr>
            <w:tcW w:w="2088" w:type="dxa"/>
            <w:shd w:val="clear" w:color="auto" w:fill="auto"/>
          </w:tcPr>
          <w:p w14:paraId="6C1795BB" w14:textId="77777777" w:rsidR="000E48B0" w:rsidRPr="00CC4271" w:rsidRDefault="000E48B0" w:rsidP="00AD2BCE">
            <w:pPr>
              <w:rPr>
                <w:rFonts w:cs="Arial"/>
              </w:rPr>
            </w:pPr>
          </w:p>
        </w:tc>
        <w:tc>
          <w:tcPr>
            <w:tcW w:w="1980" w:type="dxa"/>
            <w:shd w:val="clear" w:color="auto" w:fill="auto"/>
          </w:tcPr>
          <w:p w14:paraId="5FD825DC" w14:textId="77777777" w:rsidR="000E48B0" w:rsidRPr="00CC4271" w:rsidRDefault="000E48B0" w:rsidP="00AD2BCE">
            <w:pPr>
              <w:rPr>
                <w:rFonts w:cs="Arial"/>
              </w:rPr>
            </w:pPr>
          </w:p>
        </w:tc>
        <w:tc>
          <w:tcPr>
            <w:tcW w:w="2542" w:type="dxa"/>
            <w:shd w:val="clear" w:color="auto" w:fill="auto"/>
          </w:tcPr>
          <w:p w14:paraId="02315DBD" w14:textId="77777777" w:rsidR="000E48B0" w:rsidRPr="00CC4271" w:rsidRDefault="000E48B0" w:rsidP="00AD2BCE">
            <w:pPr>
              <w:rPr>
                <w:rFonts w:cs="Arial"/>
              </w:rPr>
            </w:pPr>
          </w:p>
        </w:tc>
        <w:tc>
          <w:tcPr>
            <w:tcW w:w="1962" w:type="dxa"/>
            <w:shd w:val="clear" w:color="auto" w:fill="auto"/>
          </w:tcPr>
          <w:p w14:paraId="3AE5D5F4" w14:textId="77777777" w:rsidR="000E48B0" w:rsidRPr="00CC4271" w:rsidRDefault="000E48B0" w:rsidP="00AD2BCE">
            <w:pPr>
              <w:rPr>
                <w:rFonts w:cs="Arial"/>
              </w:rPr>
            </w:pPr>
          </w:p>
        </w:tc>
      </w:tr>
    </w:tbl>
    <w:p w14:paraId="488C61D8" w14:textId="77777777" w:rsidR="000E48B0" w:rsidRPr="00722D05" w:rsidRDefault="000E48B0" w:rsidP="00722D05">
      <w:pPr>
        <w:spacing w:line="360" w:lineRule="auto"/>
        <w:jc w:val="both"/>
        <w:rPr>
          <w:rFonts w:ascii="Arial" w:hAnsi="Arial" w:cs="Arial"/>
          <w:b/>
          <w:color w:val="000000"/>
          <w:lang w:bidi="ar-EG"/>
        </w:rPr>
      </w:pPr>
    </w:p>
    <w:p w14:paraId="565CD33A"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تقديم العرض الفني والمالي</w:t>
      </w:r>
    </w:p>
    <w:p w14:paraId="422044B7" w14:textId="6B668D01" w:rsidR="000E48B0" w:rsidRDefault="000E48B0" w:rsidP="00640698">
      <w:pPr>
        <w:spacing w:line="360" w:lineRule="auto"/>
        <w:jc w:val="both"/>
        <w:rPr>
          <w:rtl/>
          <w:lang w:bidi="ar"/>
        </w:rPr>
      </w:pPr>
      <w:r w:rsidRPr="73AF382E">
        <w:rPr>
          <w:rtl/>
        </w:rPr>
        <w:t xml:space="preserve">- يرسل العرض الفني والمالي كما هو موضح في الإعلان في موعد </w:t>
      </w:r>
      <w:r w:rsidRPr="009C5AD1">
        <w:rPr>
          <w:rtl/>
        </w:rPr>
        <w:t xml:space="preserve">أقصاه </w:t>
      </w:r>
      <w:r w:rsidR="009C5AD1" w:rsidRPr="009C5AD1">
        <w:t>24</w:t>
      </w:r>
      <w:r w:rsidR="009C5AD1" w:rsidRPr="009C5AD1">
        <w:rPr>
          <w:rtl/>
        </w:rPr>
        <w:t xml:space="preserve"> </w:t>
      </w:r>
      <w:r w:rsidR="009C5AD1" w:rsidRPr="009C5AD1">
        <w:rPr>
          <w:rFonts w:hint="cs"/>
          <w:rtl/>
        </w:rPr>
        <w:t>يوليو</w:t>
      </w:r>
      <w:r w:rsidR="009C5AD1" w:rsidRPr="009C5AD1">
        <w:rPr>
          <w:rtl/>
        </w:rPr>
        <w:t xml:space="preserve"> </w:t>
      </w:r>
      <w:r w:rsidR="009C5AD1" w:rsidRPr="009C5AD1">
        <w:t>2025</w:t>
      </w:r>
      <w:r w:rsidR="009C5AD1">
        <w:rPr>
          <w:rFonts w:hint="cs"/>
          <w:rtl/>
          <w:lang w:bidi="ar-EG"/>
        </w:rPr>
        <w:t xml:space="preserve"> مع</w:t>
      </w:r>
      <w:r w:rsidR="00440E1D" w:rsidRPr="004404E7">
        <w:rPr>
          <w:rFonts w:ascii="Arial" w:hAnsi="Arial" w:cs="Arial" w:hint="cs"/>
          <w:b/>
          <w:color w:val="000000"/>
          <w:rtl/>
          <w:lang w:bidi="ar-EG"/>
        </w:rPr>
        <w:t xml:space="preserve"> كتابه (</w:t>
      </w:r>
      <w:r w:rsidR="00440E1D">
        <w:rPr>
          <w:rFonts w:hint="cs"/>
          <w:rtl/>
        </w:rPr>
        <w:t>اسم المهمه الاستشاريه في موضوع الايميل</w:t>
      </w:r>
      <w:r w:rsidR="00440E1D">
        <w:rPr>
          <w:rFonts w:hint="cs"/>
          <w:rtl/>
          <w:lang w:bidi="ar"/>
        </w:rPr>
        <w:t>)</w:t>
      </w:r>
    </w:p>
    <w:p w14:paraId="4B55F449" w14:textId="6E6EFD0D" w:rsidR="009C5AD1" w:rsidRDefault="009C5AD1" w:rsidP="009C5AD1">
      <w:pPr>
        <w:spacing w:line="360" w:lineRule="auto"/>
        <w:jc w:val="both"/>
        <w:rPr>
          <w:rtl/>
        </w:rPr>
      </w:pPr>
      <w:r>
        <w:rPr>
          <w:rStyle w:val="apple-converted-space"/>
          <w:color w:val="1F497D"/>
          <w:sz w:val="14"/>
          <w:szCs w:val="14"/>
        </w:rPr>
        <w:t> </w:t>
      </w:r>
      <w:r w:rsidRPr="009C5AD1">
        <w:rPr>
          <w:rFonts w:hint="cs"/>
          <w:rtl/>
        </w:rPr>
        <w:t xml:space="preserve">- </w:t>
      </w:r>
      <w:r w:rsidRPr="009C5AD1">
        <w:rPr>
          <w:rtl/>
        </w:rPr>
        <w:t xml:space="preserve">النسبة المئوية المقسمة للعرض </w:t>
      </w:r>
      <w:r w:rsidRPr="009C5AD1">
        <w:rPr>
          <w:rFonts w:hint="cs"/>
          <w:rtl/>
        </w:rPr>
        <w:t>الفني</w:t>
      </w:r>
      <w:r w:rsidRPr="009C5AD1">
        <w:rPr>
          <w:rtl/>
        </w:rPr>
        <w:t xml:space="preserve"> </w:t>
      </w:r>
      <w:r w:rsidRPr="009C5AD1">
        <w:rPr>
          <w:rFonts w:hint="cs"/>
          <w:rtl/>
        </w:rPr>
        <w:t>والمالي</w:t>
      </w:r>
      <w:r w:rsidRPr="009C5AD1">
        <w:rPr>
          <w:rtl/>
        </w:rPr>
        <w:t xml:space="preserve"> (70</w:t>
      </w:r>
      <w:r w:rsidRPr="009C5AD1">
        <w:rPr>
          <w:rFonts w:hint="cs"/>
          <w:rtl/>
        </w:rPr>
        <w:t>%:</w:t>
      </w:r>
      <w:r w:rsidRPr="009C5AD1">
        <w:rPr>
          <w:rtl/>
        </w:rPr>
        <w:t xml:space="preserve"> 30</w:t>
      </w:r>
      <w:r w:rsidRPr="009C5AD1">
        <w:t>%) </w:t>
      </w:r>
    </w:p>
    <w:p w14:paraId="4CA9D5C5" w14:textId="7FBC6864" w:rsidR="009C5AD1" w:rsidRPr="009C5AD1" w:rsidRDefault="009C5AD1" w:rsidP="009C5AD1">
      <w:pPr>
        <w:pStyle w:val="ListParagraph"/>
        <w:numPr>
          <w:ilvl w:val="0"/>
          <w:numId w:val="8"/>
        </w:numPr>
        <w:bidi/>
        <w:spacing w:line="360" w:lineRule="auto"/>
        <w:jc w:val="both"/>
      </w:pPr>
      <w:r w:rsidRPr="009C5AD1">
        <w:rPr>
          <w:rtl/>
        </w:rPr>
        <w:t>الحد الأدنى لقبول العرض المقدم</w:t>
      </w:r>
      <w:r w:rsidRPr="009C5AD1">
        <w:rPr>
          <w:rFonts w:hint="cs"/>
          <w:rtl/>
        </w:rPr>
        <w:t xml:space="preserve"> اجتياز النسبة المئيوة للعرض الفني = </w:t>
      </w:r>
      <w:r w:rsidRPr="009C5AD1">
        <w:t>70%</w:t>
      </w:r>
    </w:p>
    <w:p w14:paraId="6AF908DA" w14:textId="77777777" w:rsidR="000E48B0" w:rsidRPr="000E48B0" w:rsidRDefault="000E48B0" w:rsidP="000E48B0">
      <w:pPr>
        <w:spacing w:before="120" w:after="120" w:line="276" w:lineRule="auto"/>
        <w:jc w:val="both"/>
        <w:rPr>
          <w:b/>
          <w:bCs/>
          <w:color w:val="C45911"/>
          <w:u w:val="single"/>
          <w:rtl/>
          <w:lang w:val="ar" w:bidi="ar"/>
        </w:rPr>
      </w:pPr>
      <w:r w:rsidRPr="000E48B0">
        <w:rPr>
          <w:rFonts w:ascii="Calibri" w:eastAsia="Calibri" w:hAnsi="Calibri" w:cs="Calibri"/>
          <w:color w:val="C45911"/>
          <w:rtl/>
          <w:lang w:bidi="ar-EG"/>
        </w:rPr>
        <w:t xml:space="preserve"> </w:t>
      </w: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6ED5945F" w14:textId="77777777" w:rsidR="000E48B0" w:rsidRPr="000E48B0" w:rsidRDefault="000E48B0" w:rsidP="000E48B0">
      <w:pPr>
        <w:spacing w:before="120" w:after="120" w:line="276" w:lineRule="auto"/>
        <w:jc w:val="both"/>
        <w:rPr>
          <w:rFonts w:ascii="Calibri" w:eastAsia="Calibri" w:hAnsi="Calibri" w:cs="Calibri"/>
          <w:color w:val="C45911"/>
        </w:rPr>
      </w:pPr>
    </w:p>
    <w:p w14:paraId="58701EBB" w14:textId="7D6D6FBE" w:rsidR="009C5AD1" w:rsidRDefault="000E48B0" w:rsidP="000A414B">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 xml:space="preserve">لا تتردد في التواصل بنا عبر البريد الإلكتروني </w:t>
      </w:r>
      <w:hyperlink r:id="rId11" w:history="1">
        <w:r w:rsidR="00352D98" w:rsidRPr="00CB59F0">
          <w:rPr>
            <w:rStyle w:val="Hyperlink"/>
            <w:b w:val="0"/>
            <w:bCs/>
            <w:sz w:val="20"/>
            <w:szCs w:val="10"/>
          </w:rPr>
          <w:t>nermin.kadry@cef-eg.org</w:t>
        </w:r>
      </w:hyperlink>
      <w:r w:rsidR="00352D98">
        <w:rPr>
          <w:b w:val="0"/>
          <w:bCs/>
          <w:sz w:val="20"/>
          <w:szCs w:val="10"/>
        </w:rPr>
        <w:t xml:space="preserve"> </w:t>
      </w:r>
      <w:r w:rsidRPr="156D568A">
        <w:rPr>
          <w:rFonts w:ascii="Times New Roman" w:hAnsi="Times New Roman"/>
          <w:sz w:val="24"/>
          <w:szCs w:val="24"/>
          <w:rtl/>
        </w:rPr>
        <w:t xml:space="preserve"> لمزيد من التفاصيل أو الاستفسار قبل</w:t>
      </w:r>
    </w:p>
    <w:p w14:paraId="12A9E00C" w14:textId="52747317" w:rsidR="000E48B0" w:rsidRPr="00D560C0" w:rsidRDefault="000E48B0" w:rsidP="009C5AD1">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 xml:space="preserve"> </w:t>
      </w:r>
      <w:r w:rsidR="009C5AD1" w:rsidRPr="009C5AD1">
        <w:rPr>
          <w:rFonts w:ascii="Times New Roman" w:hAnsi="Times New Roman"/>
          <w:sz w:val="24"/>
          <w:szCs w:val="24"/>
        </w:rPr>
        <w:t>24</w:t>
      </w:r>
      <w:r w:rsidR="00440E1D" w:rsidRPr="009C5AD1">
        <w:rPr>
          <w:rFonts w:ascii="Times New Roman" w:hAnsi="Times New Roman" w:hint="cs"/>
          <w:sz w:val="24"/>
          <w:szCs w:val="24"/>
          <w:rtl/>
        </w:rPr>
        <w:t xml:space="preserve"> </w:t>
      </w:r>
      <w:r w:rsidR="009C5AD1">
        <w:rPr>
          <w:rFonts w:ascii="Times New Roman" w:hAnsi="Times New Roman" w:hint="cs"/>
          <w:sz w:val="24"/>
          <w:szCs w:val="24"/>
          <w:rtl/>
        </w:rPr>
        <w:t>يوليو</w:t>
      </w:r>
      <w:r w:rsidR="00440E1D">
        <w:rPr>
          <w:rFonts w:ascii="Times New Roman" w:hAnsi="Times New Roman" w:hint="cs"/>
          <w:sz w:val="24"/>
          <w:szCs w:val="24"/>
          <w:rtl/>
        </w:rPr>
        <w:t xml:space="preserve"> </w:t>
      </w:r>
    </w:p>
    <w:p w14:paraId="1A04F69E" w14:textId="38958DBA"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lastRenderedPageBreak/>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proofErr w:type="gramStart"/>
      <w:r w:rsidR="009C5AD1">
        <w:rPr>
          <w:rFonts w:ascii="Times New Roman" w:hAnsi="Times New Roman" w:hint="cs"/>
          <w:sz w:val="24"/>
          <w:szCs w:val="24"/>
          <w:rtl/>
        </w:rPr>
        <w:t xml:space="preserve">( </w:t>
      </w:r>
      <w:proofErr w:type="spellStart"/>
      <w:r w:rsidR="009C5AD1">
        <w:rPr>
          <w:rFonts w:ascii="Times New Roman" w:hAnsi="Times New Roman" w:hint="cs"/>
          <w:sz w:val="24"/>
          <w:szCs w:val="24"/>
          <w:rtl/>
        </w:rPr>
        <w:t>خسب</w:t>
      </w:r>
      <w:proofErr w:type="spellEnd"/>
      <w:proofErr w:type="gramEnd"/>
      <w:r w:rsidR="009C5AD1">
        <w:rPr>
          <w:rFonts w:ascii="Times New Roman" w:hAnsi="Times New Roman" w:hint="cs"/>
          <w:sz w:val="24"/>
          <w:szCs w:val="24"/>
          <w:rtl/>
        </w:rPr>
        <w:t xml:space="preserve"> طبيعة الجهة المتقدمة شركات / أشخاص )</w:t>
      </w:r>
      <w:r w:rsidRPr="73AF382E">
        <w:rPr>
          <w:rFonts w:ascii="Times New Roman" w:hAnsi="Times New Roman"/>
          <w:sz w:val="24"/>
          <w:szCs w:val="24"/>
          <w:rtl/>
        </w:rPr>
        <w:t>.</w:t>
      </w:r>
    </w:p>
    <w:p w14:paraId="4B75BF19" w14:textId="153183A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E3073B">
      <w:pPr>
        <w:pStyle w:val="Title"/>
        <w:numPr>
          <w:ilvl w:val="0"/>
          <w:numId w:val="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E3073B">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E3073B">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E3073B">
      <w:pPr>
        <w:pStyle w:val="Title"/>
        <w:numPr>
          <w:ilvl w:val="0"/>
          <w:numId w:val="2"/>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0A5C95">
      <w:headerReference w:type="default" r:id="rId12"/>
      <w:footerReference w:type="default" r:id="rId13"/>
      <w:pgSz w:w="12240" w:h="15840"/>
      <w:pgMar w:top="1530" w:right="1440" w:bottom="170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260B" w14:textId="77777777" w:rsidR="009413E4" w:rsidRDefault="009413E4" w:rsidP="00B37592">
      <w:r>
        <w:separator/>
      </w:r>
    </w:p>
  </w:endnote>
  <w:endnote w:type="continuationSeparator" w:id="0">
    <w:p w14:paraId="051BF428" w14:textId="77777777" w:rsidR="009413E4" w:rsidRDefault="009413E4"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56F3" w14:textId="77777777" w:rsidR="009413E4" w:rsidRDefault="009413E4" w:rsidP="00B37592">
      <w:r>
        <w:separator/>
      </w:r>
    </w:p>
  </w:footnote>
  <w:footnote w:type="continuationSeparator" w:id="0">
    <w:p w14:paraId="6D6A94EA" w14:textId="77777777" w:rsidR="009413E4" w:rsidRDefault="009413E4"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23C4" w14:textId="59024700" w:rsidR="00AD2BCE" w:rsidRPr="000E48B0" w:rsidRDefault="00AD2BCE" w:rsidP="000E48B0">
    <w:pPr>
      <w:pStyle w:val="Header"/>
    </w:pPr>
    <w:r>
      <w:rPr>
        <w:noProof/>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202"/>
    <w:multiLevelType w:val="hybridMultilevel"/>
    <w:tmpl w:val="EBD0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0917"/>
    <w:multiLevelType w:val="hybridMultilevel"/>
    <w:tmpl w:val="CB309E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3" w15:restartNumberingAfterBreak="0">
    <w:nsid w:val="0E297C5E"/>
    <w:multiLevelType w:val="hybridMultilevel"/>
    <w:tmpl w:val="6FA47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4B9D"/>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F208C"/>
    <w:multiLevelType w:val="hybridMultilevel"/>
    <w:tmpl w:val="C62E6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44C81"/>
    <w:multiLevelType w:val="hybridMultilevel"/>
    <w:tmpl w:val="6410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71F0F"/>
    <w:multiLevelType w:val="hybridMultilevel"/>
    <w:tmpl w:val="875408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740B"/>
    <w:multiLevelType w:val="multilevel"/>
    <w:tmpl w:val="683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7DD6"/>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1"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73E9F"/>
    <w:multiLevelType w:val="hybridMultilevel"/>
    <w:tmpl w:val="163201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E355F"/>
    <w:multiLevelType w:val="multilevel"/>
    <w:tmpl w:val="93D0F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4884503"/>
    <w:multiLevelType w:val="multilevel"/>
    <w:tmpl w:val="9D2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6" w15:restartNumberingAfterBreak="0">
    <w:nsid w:val="4AF31860"/>
    <w:multiLevelType w:val="hybridMultilevel"/>
    <w:tmpl w:val="6612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40DF6"/>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4444"/>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21" w15:restartNumberingAfterBreak="0">
    <w:nsid w:val="69C43F6F"/>
    <w:multiLevelType w:val="hybridMultilevel"/>
    <w:tmpl w:val="A6A0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E17A14"/>
    <w:multiLevelType w:val="hybridMultilevel"/>
    <w:tmpl w:val="27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16cid:durableId="1128478359">
    <w:abstractNumId w:val="11"/>
  </w:num>
  <w:num w:numId="2" w16cid:durableId="999230359">
    <w:abstractNumId w:val="2"/>
  </w:num>
  <w:num w:numId="3" w16cid:durableId="197937695">
    <w:abstractNumId w:val="10"/>
  </w:num>
  <w:num w:numId="4" w16cid:durableId="1155297345">
    <w:abstractNumId w:val="15"/>
  </w:num>
  <w:num w:numId="5" w16cid:durableId="1921521838">
    <w:abstractNumId w:val="20"/>
  </w:num>
  <w:num w:numId="6" w16cid:durableId="904729931">
    <w:abstractNumId w:val="24"/>
  </w:num>
  <w:num w:numId="7" w16cid:durableId="1137066001">
    <w:abstractNumId w:val="22"/>
  </w:num>
  <w:num w:numId="8" w16cid:durableId="2050953010">
    <w:abstractNumId w:val="18"/>
  </w:num>
  <w:num w:numId="9" w16cid:durableId="1136410859">
    <w:abstractNumId w:val="16"/>
  </w:num>
  <w:num w:numId="10" w16cid:durableId="2030327914">
    <w:abstractNumId w:val="1"/>
  </w:num>
  <w:num w:numId="11" w16cid:durableId="1499270616">
    <w:abstractNumId w:val="12"/>
  </w:num>
  <w:num w:numId="12" w16cid:durableId="1741751882">
    <w:abstractNumId w:val="7"/>
  </w:num>
  <w:num w:numId="13" w16cid:durableId="149634598">
    <w:abstractNumId w:val="5"/>
  </w:num>
  <w:num w:numId="14" w16cid:durableId="1161893442">
    <w:abstractNumId w:val="0"/>
  </w:num>
  <w:num w:numId="15" w16cid:durableId="2090888095">
    <w:abstractNumId w:val="13"/>
  </w:num>
  <w:num w:numId="16" w16cid:durableId="1649507988">
    <w:abstractNumId w:val="6"/>
  </w:num>
  <w:num w:numId="17" w16cid:durableId="1694962655">
    <w:abstractNumId w:val="3"/>
  </w:num>
  <w:num w:numId="18" w16cid:durableId="137109367">
    <w:abstractNumId w:val="21"/>
  </w:num>
  <w:num w:numId="19" w16cid:durableId="1392117591">
    <w:abstractNumId w:val="23"/>
  </w:num>
  <w:num w:numId="20" w16cid:durableId="1662074290">
    <w:abstractNumId w:val="14"/>
  </w:num>
  <w:num w:numId="21" w16cid:durableId="2018535469">
    <w:abstractNumId w:val="8"/>
  </w:num>
  <w:num w:numId="22" w16cid:durableId="1363746864">
    <w:abstractNumId w:val="17"/>
  </w:num>
  <w:num w:numId="23" w16cid:durableId="2122415881">
    <w:abstractNumId w:val="9"/>
  </w:num>
  <w:num w:numId="24" w16cid:durableId="1181623357">
    <w:abstractNumId w:val="19"/>
  </w:num>
  <w:num w:numId="25" w16cid:durableId="159273854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56"/>
    <w:rsid w:val="00015189"/>
    <w:rsid w:val="0001733C"/>
    <w:rsid w:val="00036737"/>
    <w:rsid w:val="00052120"/>
    <w:rsid w:val="0005649E"/>
    <w:rsid w:val="00057C3A"/>
    <w:rsid w:val="0009337D"/>
    <w:rsid w:val="000A414B"/>
    <w:rsid w:val="000A5C95"/>
    <w:rsid w:val="000A7FE1"/>
    <w:rsid w:val="000B30DB"/>
    <w:rsid w:val="000B5CC9"/>
    <w:rsid w:val="000E48B0"/>
    <w:rsid w:val="00101BAF"/>
    <w:rsid w:val="001136A1"/>
    <w:rsid w:val="00116ECF"/>
    <w:rsid w:val="00117DA5"/>
    <w:rsid w:val="001347B2"/>
    <w:rsid w:val="001648E8"/>
    <w:rsid w:val="00176263"/>
    <w:rsid w:val="001772C0"/>
    <w:rsid w:val="001D3739"/>
    <w:rsid w:val="001D65A4"/>
    <w:rsid w:val="001D7505"/>
    <w:rsid w:val="001D7984"/>
    <w:rsid w:val="001E7238"/>
    <w:rsid w:val="002162A3"/>
    <w:rsid w:val="00230902"/>
    <w:rsid w:val="00266B45"/>
    <w:rsid w:val="002740F6"/>
    <w:rsid w:val="00287D72"/>
    <w:rsid w:val="002A30A9"/>
    <w:rsid w:val="002A6825"/>
    <w:rsid w:val="002B3156"/>
    <w:rsid w:val="002B6FEC"/>
    <w:rsid w:val="002E6DE6"/>
    <w:rsid w:val="0030138D"/>
    <w:rsid w:val="003031F9"/>
    <w:rsid w:val="00320331"/>
    <w:rsid w:val="0032439C"/>
    <w:rsid w:val="0033264B"/>
    <w:rsid w:val="00345003"/>
    <w:rsid w:val="0034549A"/>
    <w:rsid w:val="00352D98"/>
    <w:rsid w:val="00356D4F"/>
    <w:rsid w:val="00361CD7"/>
    <w:rsid w:val="003A3822"/>
    <w:rsid w:val="003D5EB9"/>
    <w:rsid w:val="003D6930"/>
    <w:rsid w:val="003D7631"/>
    <w:rsid w:val="003D7877"/>
    <w:rsid w:val="00404DD6"/>
    <w:rsid w:val="00410D91"/>
    <w:rsid w:val="004404E7"/>
    <w:rsid w:val="00440E1D"/>
    <w:rsid w:val="0044339A"/>
    <w:rsid w:val="004617DC"/>
    <w:rsid w:val="00483C76"/>
    <w:rsid w:val="00484D2B"/>
    <w:rsid w:val="00494260"/>
    <w:rsid w:val="004C2598"/>
    <w:rsid w:val="004D1539"/>
    <w:rsid w:val="004F3831"/>
    <w:rsid w:val="004F46E3"/>
    <w:rsid w:val="00513A29"/>
    <w:rsid w:val="00514337"/>
    <w:rsid w:val="0052521D"/>
    <w:rsid w:val="005370BA"/>
    <w:rsid w:val="00544F1D"/>
    <w:rsid w:val="005514C8"/>
    <w:rsid w:val="00580925"/>
    <w:rsid w:val="0059452C"/>
    <w:rsid w:val="005A2606"/>
    <w:rsid w:val="005C54D5"/>
    <w:rsid w:val="005E7251"/>
    <w:rsid w:val="005F6CC2"/>
    <w:rsid w:val="00605480"/>
    <w:rsid w:val="00640698"/>
    <w:rsid w:val="0064122F"/>
    <w:rsid w:val="006651C3"/>
    <w:rsid w:val="00673708"/>
    <w:rsid w:val="006B77BB"/>
    <w:rsid w:val="006D0ED6"/>
    <w:rsid w:val="006E6CC0"/>
    <w:rsid w:val="0071078A"/>
    <w:rsid w:val="00715B1C"/>
    <w:rsid w:val="00722D05"/>
    <w:rsid w:val="007639C5"/>
    <w:rsid w:val="00791550"/>
    <w:rsid w:val="007A6B4E"/>
    <w:rsid w:val="007B7D96"/>
    <w:rsid w:val="007D0A79"/>
    <w:rsid w:val="007D64DC"/>
    <w:rsid w:val="007E39D9"/>
    <w:rsid w:val="007F21E9"/>
    <w:rsid w:val="00801FD7"/>
    <w:rsid w:val="00846CB8"/>
    <w:rsid w:val="008562DA"/>
    <w:rsid w:val="0089569D"/>
    <w:rsid w:val="008A5965"/>
    <w:rsid w:val="008B1524"/>
    <w:rsid w:val="00903CA8"/>
    <w:rsid w:val="00904AFE"/>
    <w:rsid w:val="00904D36"/>
    <w:rsid w:val="009413E4"/>
    <w:rsid w:val="00947EE5"/>
    <w:rsid w:val="00951A14"/>
    <w:rsid w:val="0096209C"/>
    <w:rsid w:val="00970E7C"/>
    <w:rsid w:val="0097166D"/>
    <w:rsid w:val="00981FF6"/>
    <w:rsid w:val="009B0C99"/>
    <w:rsid w:val="009B67C9"/>
    <w:rsid w:val="009C5AD1"/>
    <w:rsid w:val="009D3165"/>
    <w:rsid w:val="009E4F00"/>
    <w:rsid w:val="00A53EEE"/>
    <w:rsid w:val="00AB1021"/>
    <w:rsid w:val="00AC7BA9"/>
    <w:rsid w:val="00AD2BCE"/>
    <w:rsid w:val="00AE44D5"/>
    <w:rsid w:val="00B03A7B"/>
    <w:rsid w:val="00B05E60"/>
    <w:rsid w:val="00B123D7"/>
    <w:rsid w:val="00B1532F"/>
    <w:rsid w:val="00B16793"/>
    <w:rsid w:val="00B34C3F"/>
    <w:rsid w:val="00B36244"/>
    <w:rsid w:val="00B36452"/>
    <w:rsid w:val="00B37592"/>
    <w:rsid w:val="00B56ADA"/>
    <w:rsid w:val="00BB2925"/>
    <w:rsid w:val="00BB5876"/>
    <w:rsid w:val="00BC4230"/>
    <w:rsid w:val="00C106FA"/>
    <w:rsid w:val="00C11CE7"/>
    <w:rsid w:val="00C1440B"/>
    <w:rsid w:val="00C52AEB"/>
    <w:rsid w:val="00C858F9"/>
    <w:rsid w:val="00C9111A"/>
    <w:rsid w:val="00CC272E"/>
    <w:rsid w:val="00CF6B5A"/>
    <w:rsid w:val="00D158FE"/>
    <w:rsid w:val="00D2798D"/>
    <w:rsid w:val="00D33681"/>
    <w:rsid w:val="00D6228C"/>
    <w:rsid w:val="00DC5DFB"/>
    <w:rsid w:val="00DC7CDA"/>
    <w:rsid w:val="00DD1AC8"/>
    <w:rsid w:val="00DF0F92"/>
    <w:rsid w:val="00E124D5"/>
    <w:rsid w:val="00E21CFB"/>
    <w:rsid w:val="00E3073B"/>
    <w:rsid w:val="00E6430F"/>
    <w:rsid w:val="00E80D92"/>
    <w:rsid w:val="00EA6A8F"/>
    <w:rsid w:val="00ED3DB5"/>
    <w:rsid w:val="00ED4889"/>
    <w:rsid w:val="00EF0559"/>
    <w:rsid w:val="00F472AB"/>
    <w:rsid w:val="00F479C4"/>
    <w:rsid w:val="00F50070"/>
    <w:rsid w:val="00F84998"/>
    <w:rsid w:val="00F87B22"/>
    <w:rsid w:val="00FD0D5A"/>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 w:type="character" w:customStyle="1" w:styleId="apple-converted-space">
    <w:name w:val="apple-converted-space"/>
    <w:basedOn w:val="DefaultParagraphFont"/>
    <w:rsid w:val="009C5AD1"/>
  </w:style>
  <w:style w:type="character" w:styleId="UnresolvedMention">
    <w:name w:val="Unresolved Mention"/>
    <w:basedOn w:val="DefaultParagraphFont"/>
    <w:uiPriority w:val="99"/>
    <w:semiHidden/>
    <w:unhideWhenUsed/>
    <w:rsid w:val="0035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649">
      <w:bodyDiv w:val="1"/>
      <w:marLeft w:val="0"/>
      <w:marRight w:val="0"/>
      <w:marTop w:val="0"/>
      <w:marBottom w:val="0"/>
      <w:divBdr>
        <w:top w:val="none" w:sz="0" w:space="0" w:color="auto"/>
        <w:left w:val="none" w:sz="0" w:space="0" w:color="auto"/>
        <w:bottom w:val="none" w:sz="0" w:space="0" w:color="auto"/>
        <w:right w:val="none" w:sz="0" w:space="0" w:color="auto"/>
      </w:divBdr>
    </w:div>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19978592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3521">
      <w:bodyDiv w:val="1"/>
      <w:marLeft w:val="0"/>
      <w:marRight w:val="0"/>
      <w:marTop w:val="0"/>
      <w:marBottom w:val="0"/>
      <w:divBdr>
        <w:top w:val="none" w:sz="0" w:space="0" w:color="auto"/>
        <w:left w:val="none" w:sz="0" w:space="0" w:color="auto"/>
        <w:bottom w:val="none" w:sz="0" w:space="0" w:color="auto"/>
        <w:right w:val="none" w:sz="0" w:space="0" w:color="auto"/>
      </w:divBdr>
    </w:div>
    <w:div w:id="472648697">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470">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20906623">
      <w:bodyDiv w:val="1"/>
      <w:marLeft w:val="0"/>
      <w:marRight w:val="0"/>
      <w:marTop w:val="0"/>
      <w:marBottom w:val="0"/>
      <w:divBdr>
        <w:top w:val="none" w:sz="0" w:space="0" w:color="auto"/>
        <w:left w:val="none" w:sz="0" w:space="0" w:color="auto"/>
        <w:bottom w:val="none" w:sz="0" w:space="0" w:color="auto"/>
        <w:right w:val="none" w:sz="0" w:space="0" w:color="auto"/>
      </w:divBdr>
    </w:div>
    <w:div w:id="726220095">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158304446">
      <w:bodyDiv w:val="1"/>
      <w:marLeft w:val="0"/>
      <w:marRight w:val="0"/>
      <w:marTop w:val="0"/>
      <w:marBottom w:val="0"/>
      <w:divBdr>
        <w:top w:val="none" w:sz="0" w:space="0" w:color="auto"/>
        <w:left w:val="none" w:sz="0" w:space="0" w:color="auto"/>
        <w:bottom w:val="none" w:sz="0" w:space="0" w:color="auto"/>
        <w:right w:val="none" w:sz="0" w:space="0" w:color="auto"/>
      </w:divBdr>
    </w:div>
    <w:div w:id="1181697693">
      <w:bodyDiv w:val="1"/>
      <w:marLeft w:val="0"/>
      <w:marRight w:val="0"/>
      <w:marTop w:val="0"/>
      <w:marBottom w:val="0"/>
      <w:divBdr>
        <w:top w:val="none" w:sz="0" w:space="0" w:color="auto"/>
        <w:left w:val="none" w:sz="0" w:space="0" w:color="auto"/>
        <w:bottom w:val="none" w:sz="0" w:space="0" w:color="auto"/>
        <w:right w:val="none" w:sz="0" w:space="0" w:color="auto"/>
      </w:divBdr>
    </w:div>
    <w:div w:id="1233733150">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1429352678">
      <w:bodyDiv w:val="1"/>
      <w:marLeft w:val="0"/>
      <w:marRight w:val="0"/>
      <w:marTop w:val="0"/>
      <w:marBottom w:val="0"/>
      <w:divBdr>
        <w:top w:val="none" w:sz="0" w:space="0" w:color="auto"/>
        <w:left w:val="none" w:sz="0" w:space="0" w:color="auto"/>
        <w:bottom w:val="none" w:sz="0" w:space="0" w:color="auto"/>
        <w:right w:val="none" w:sz="0" w:space="0" w:color="auto"/>
      </w:divBdr>
    </w:div>
    <w:div w:id="1507288008">
      <w:bodyDiv w:val="1"/>
      <w:marLeft w:val="0"/>
      <w:marRight w:val="0"/>
      <w:marTop w:val="0"/>
      <w:marBottom w:val="0"/>
      <w:divBdr>
        <w:top w:val="none" w:sz="0" w:space="0" w:color="auto"/>
        <w:left w:val="none" w:sz="0" w:space="0" w:color="auto"/>
        <w:bottom w:val="none" w:sz="0" w:space="0" w:color="auto"/>
        <w:right w:val="none" w:sz="0" w:space="0" w:color="auto"/>
      </w:divBdr>
    </w:div>
    <w:div w:id="20206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kadry@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aa09b02d3a2b87cb03e1817505fd599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4e5b792836d4ed08a4554d3b4f080c1"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D8644-57CE-49D1-9AC9-2B972C2E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CCE3C-9D11-4F9E-A863-15CFACFAD42A}">
  <ds:schemaRefs>
    <ds:schemaRef ds:uri="http://schemas.openxmlformats.org/officeDocument/2006/bibliography"/>
  </ds:schemaRefs>
</ds:datastoreItem>
</file>

<file path=customXml/itemProps3.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4.xml><?xml version="1.0" encoding="utf-8"?>
<ds:datastoreItem xmlns:ds="http://schemas.openxmlformats.org/officeDocument/2006/customXml" ds:itemID="{26CA025B-AFA6-4812-A9DC-5B06E33A2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Mohammed TALAAT</cp:lastModifiedBy>
  <cp:revision>5</cp:revision>
  <cp:lastPrinted>2018-07-19T13:29:00Z</cp:lastPrinted>
  <dcterms:created xsi:type="dcterms:W3CDTF">2025-07-10T09:50:00Z</dcterms:created>
  <dcterms:modified xsi:type="dcterms:W3CDTF">2025-07-10T11:46:00Z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